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780" w:beforeLines="250"/>
        <w:jc w:val="center"/>
        <w:rPr>
          <w:rFonts w:ascii="华文中宋" w:hAnsi="华文中宋" w:eastAsia="华文中宋"/>
          <w:color w:val="FF0000"/>
          <w:w w:val="95"/>
          <w:sz w:val="84"/>
          <w:szCs w:val="84"/>
        </w:rPr>
      </w:pPr>
      <w:r>
        <w:rPr>
          <w:rFonts w:ascii="华文中宋" w:hAnsi="华文中宋" w:eastAsia="华文中宋"/>
          <w:color w:val="FF0000"/>
          <w:w w:val="95"/>
          <w:szCs w:val="21"/>
        </w:rPr>
        <w:t xml:space="preserve">   </w:t>
      </w:r>
      <w:r>
        <w:rPr>
          <w:rFonts w:hint="eastAsia" w:ascii="华文中宋" w:hAnsi="华文中宋" w:eastAsia="华文中宋"/>
          <w:color w:val="FF0000"/>
          <w:w w:val="95"/>
          <w:sz w:val="84"/>
          <w:szCs w:val="84"/>
        </w:rPr>
        <w:t>河南理工大学研究生处</w:t>
      </w:r>
    </w:p>
    <w:p/>
    <w:p>
      <w:pPr>
        <w:jc w:val="center"/>
        <w:rPr>
          <w:sz w:val="28"/>
          <w:szCs w:val="28"/>
        </w:rPr>
      </w:pPr>
      <w:r>
        <w:rPr>
          <w:rFonts w:hint="eastAsia"/>
          <w:sz w:val="28"/>
          <w:szCs w:val="28"/>
        </w:rPr>
        <w:t>研培养［</w:t>
      </w:r>
      <w:r>
        <w:rPr>
          <w:sz w:val="28"/>
          <w:szCs w:val="28"/>
        </w:rPr>
        <w:t>20</w:t>
      </w:r>
      <w:r>
        <w:rPr>
          <w:rFonts w:hint="eastAsia"/>
          <w:sz w:val="28"/>
          <w:szCs w:val="28"/>
        </w:rPr>
        <w:t>16］10号</w:t>
      </w:r>
    </w:p>
    <w:p>
      <w:pPr>
        <w:jc w:val="center"/>
      </w:pPr>
    </w:p>
    <w:p>
      <w:pPr>
        <w:ind w:left="210" w:leftChars="100"/>
      </w:pPr>
      <w:r>
        <w:rPr>
          <w:rFonts w:ascii="Times New Roman" w:hAnsi="Times New Roman" w:eastAsia="宋体" w:cs="Times New Roman"/>
          <w:kern w:val="2"/>
          <w:sz w:val="21"/>
          <w:szCs w:val="24"/>
          <w:lang w:val="en-US" w:eastAsia="zh-CN" w:bidi="ar-SA"/>
        </w:rPr>
        <w:pict>
          <v:group id="Group 1026" o:spid="_x0000_s1026" style="position:absolute;left:0;margin-left:6.2pt;margin-top:1.4pt;height:32.35pt;width:450.75pt;mso-wrap-distance-bottom:0pt;mso-wrap-distance-top:0pt;rotation:0f;z-index:251658240;" coordorigin="0,0" coordsize="9015,647">
            <o:lock v:ext="edit" position="f" selection="f" grouping="f" rotation="f" cropping="f" text="f"/>
            <v:line id="Line 1027" o:spid="_x0000_s1027" style="position:absolute;left:0;top:422;height:0;width:3855;rotation:0f;"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v:shape id="Picture 1028" o:spid="_x0000_s1028" type="#_x0000_t75" style="position:absolute;left:3929;top:0;height:647;width:1036;rotation:0f;" o:ole="f" fillcolor="#FFFFFF" filled="f" o:preferrelative="t" stroked="f" coordorigin="0,0" coordsize="21600,21600">
              <v:fill on="f" color2="#FFFFFF" focus="0%"/>
              <v:imagedata gain="65536f" blacklevel="0f" gamma="0" o:title="帽子" r:id="rId13"/>
              <o:lock v:ext="edit" position="f" selection="f" grouping="f" rotation="f" cropping="f" text="f" aspectratio="t"/>
            </v:shape>
            <v:line id="Line 1029" o:spid="_x0000_s1029" style="position:absolute;left:5160;top:422;height:0;width:3855;rotation:0f;"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10:wrap type="topAndBottom"/>
          </v:group>
        </w:pict>
      </w:r>
    </w:p>
    <w:p>
      <w:pPr>
        <w:ind w:left="210" w:leftChars="100"/>
      </w:pPr>
    </w:p>
    <w:p>
      <w:pPr>
        <w:ind w:left="210" w:leftChars="100"/>
        <w:jc w:val="center"/>
        <w:rPr>
          <w:rFonts w:ascii="黑体" w:hAnsi="华文宋体" w:eastAsia="黑体" w:cs="宋体"/>
          <w:bCs/>
          <w:kern w:val="0"/>
          <w:sz w:val="36"/>
          <w:szCs w:val="36"/>
        </w:rPr>
      </w:pPr>
      <w:r>
        <w:rPr>
          <w:rFonts w:hint="eastAsia" w:ascii="黑体" w:hAnsi="华文宋体" w:eastAsia="黑体" w:cs="宋体"/>
          <w:bCs/>
          <w:kern w:val="0"/>
          <w:sz w:val="36"/>
          <w:szCs w:val="36"/>
        </w:rPr>
        <w:t>河南理工大学关于开展</w:t>
      </w:r>
    </w:p>
    <w:p>
      <w:pPr>
        <w:ind w:left="210" w:leftChars="100"/>
        <w:jc w:val="center"/>
      </w:pPr>
      <w:r>
        <w:rPr>
          <w:rFonts w:hint="eastAsia" w:ascii="黑体" w:hAnsi="华文宋体" w:eastAsia="黑体" w:cs="宋体"/>
          <w:bCs/>
          <w:kern w:val="0"/>
          <w:sz w:val="36"/>
          <w:szCs w:val="36"/>
        </w:rPr>
        <w:t>2016年博士研究生指导教师遴选工作的通知</w:t>
      </w:r>
    </w:p>
    <w:p>
      <w:pPr>
        <w:pStyle w:val="9"/>
        <w:spacing w:before="312" w:beforeLines="100" w:after="0" w:line="500" w:lineRule="exact"/>
        <w:ind w:left="0" w:leftChars="0"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为加强我校博士研究生指导教师队伍建设，结合我校实际情况,决定开展2016年博士研究生指导教师（以下简称博导）遴选工作。现将具体要求通知如下：</w:t>
      </w:r>
    </w:p>
    <w:p>
      <w:pPr>
        <w:pStyle w:val="9"/>
        <w:spacing w:before="156" w:beforeLines="50" w:after="0" w:line="500" w:lineRule="exact"/>
        <w:ind w:left="0" w:leftChars="0" w:firstLine="562" w:firstLineChars="200"/>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一、遴选原则</w:t>
      </w:r>
    </w:p>
    <w:p>
      <w:pPr>
        <w:pStyle w:val="9"/>
        <w:spacing w:after="0" w:line="500" w:lineRule="exact"/>
        <w:ind w:left="0" w:leftChars="0"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导师是研究生培养的第一责任人，负有对研究生进行学科前沿引导、科研方法指导、学术规范教导和</w:t>
      </w:r>
      <w:r>
        <w:rPr>
          <w:rFonts w:ascii="仿宋_GB2312" w:hAnsi="宋体" w:eastAsia="仿宋_GB2312" w:cs="宋体"/>
          <w:color w:val="000000"/>
          <w:kern w:val="0"/>
          <w:sz w:val="28"/>
          <w:szCs w:val="28"/>
        </w:rPr>
        <w:t>思想品德、科学伦理的示范和教育作用</w:t>
      </w:r>
      <w:r>
        <w:rPr>
          <w:rFonts w:hint="eastAsia" w:ascii="仿宋_GB2312" w:hAnsi="宋体" w:eastAsia="仿宋_GB2312" w:cs="宋体"/>
          <w:color w:val="000000"/>
          <w:kern w:val="0"/>
          <w:sz w:val="28"/>
          <w:szCs w:val="28"/>
        </w:rPr>
        <w:t>的责任。对博导的遴选应严格按照《河南理工大学遴选研究生指导教师工作实施细则》（校研〔2014〕5号）（见附件1）文件要求，以有利于学科建设和学科结构调整，有利于优化指导教师队伍结构，提高指导教师队伍的整体素质的原则，公开、公正、公平、合理地开展。</w:t>
      </w:r>
    </w:p>
    <w:p>
      <w:pPr>
        <w:pStyle w:val="9"/>
        <w:spacing w:after="0" w:line="500" w:lineRule="exact"/>
        <w:ind w:left="0" w:leftChars="0" w:firstLine="562" w:firstLineChars="200"/>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二、时间安排</w:t>
      </w:r>
    </w:p>
    <w:p>
      <w:pPr>
        <w:pStyle w:val="9"/>
        <w:spacing w:after="0" w:line="500" w:lineRule="exact"/>
        <w:ind w:left="0" w:leftChars="0"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 10月17日前，满足博导遴选条件的教师按照文件要求认真填写《河南理工大学博士研究生指导教师遴选表》，向所在学院学位评定分委员会提出申请，同时提交本人有代表性的论文、专著、奖励证书</w:t>
      </w:r>
      <w:r>
        <w:rPr>
          <w:rFonts w:hint="eastAsia" w:ascii="仿宋_GB2312" w:hAnsi="宋体" w:eastAsia="仿宋_GB2312" w:cs="宋体"/>
          <w:color w:val="000000"/>
          <w:kern w:val="0"/>
          <w:sz w:val="28"/>
          <w:szCs w:val="28"/>
          <w:lang w:eastAsia="zh-CN"/>
        </w:rPr>
        <w:t>原件或复印件</w:t>
      </w:r>
      <w:r>
        <w:rPr>
          <w:rFonts w:hint="eastAsia" w:ascii="仿宋_GB2312" w:hAnsi="宋体" w:eastAsia="仿宋_GB2312" w:cs="宋体"/>
          <w:color w:val="000000"/>
          <w:kern w:val="0"/>
          <w:sz w:val="28"/>
          <w:szCs w:val="28"/>
        </w:rPr>
        <w:t>等。学院学位评定分委员会对申请材料进行认真审核，并给出初审结果。</w:t>
      </w:r>
    </w:p>
    <w:p>
      <w:pPr>
        <w:pStyle w:val="9"/>
        <w:spacing w:after="0" w:line="500" w:lineRule="exact"/>
        <w:ind w:left="0" w:leftChars="0"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 10月23日前，各学院将评审通过名单进行汇总，并将《河南理工大学博士研究生指导教师遴选表》（</w:t>
      </w: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份）（见附件2）、《</w:t>
      </w:r>
      <w:r>
        <w:rPr>
          <w:rFonts w:hint="eastAsia" w:ascii="仿宋_GB2312" w:hAnsi="宋体" w:eastAsia="仿宋_GB2312" w:cs="宋体"/>
          <w:color w:val="000000"/>
          <w:kern w:val="0"/>
          <w:sz w:val="28"/>
          <w:szCs w:val="28"/>
          <w:lang w:eastAsia="zh-CN"/>
        </w:rPr>
        <w:t>河南理工大学</w:t>
      </w:r>
      <w:r>
        <w:rPr>
          <w:rFonts w:hint="eastAsia" w:ascii="仿宋_GB2312" w:hAnsi="宋体" w:eastAsia="仿宋_GB2312" w:cs="宋体"/>
          <w:color w:val="000000"/>
          <w:kern w:val="0"/>
          <w:sz w:val="28"/>
          <w:szCs w:val="28"/>
          <w:lang w:val="en-US" w:eastAsia="zh-CN"/>
        </w:rPr>
        <w:t>2016年</w:t>
      </w:r>
      <w:r>
        <w:rPr>
          <w:rFonts w:hint="eastAsia" w:ascii="仿宋_GB2312" w:hAnsi="宋体" w:eastAsia="仿宋_GB2312" w:cs="宋体"/>
          <w:color w:val="000000"/>
          <w:kern w:val="0"/>
          <w:sz w:val="28"/>
          <w:szCs w:val="28"/>
        </w:rPr>
        <w:t>博士研究生指导教师遴选汇总表》（</w:t>
      </w: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rPr>
        <w:t>份）（见附件3）</w:t>
      </w:r>
      <w:r>
        <w:rPr>
          <w:rFonts w:hint="eastAsia" w:ascii="仿宋_GB2312" w:hAnsi="宋体" w:eastAsia="仿宋_GB2312" w:cs="宋体"/>
          <w:color w:val="000000"/>
          <w:kern w:val="0"/>
          <w:sz w:val="28"/>
          <w:szCs w:val="28"/>
          <w:lang w:eastAsia="zh-CN"/>
        </w:rPr>
        <w:t>、代表性论文全文复印件（</w:t>
      </w:r>
      <w:r>
        <w:rPr>
          <w:rFonts w:hint="eastAsia" w:ascii="仿宋_GB2312" w:hAnsi="宋体" w:eastAsia="仿宋_GB2312" w:cs="宋体"/>
          <w:color w:val="000000"/>
          <w:kern w:val="0"/>
          <w:sz w:val="28"/>
          <w:szCs w:val="28"/>
          <w:lang w:val="en-US" w:eastAsia="zh-CN"/>
        </w:rPr>
        <w:t>2篇，每篇3份</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及装订成册的相关证明材料（</w:t>
      </w:r>
      <w:r>
        <w:rPr>
          <w:rFonts w:hint="eastAsia" w:ascii="仿宋_GB2312" w:hAnsi="宋体" w:eastAsia="仿宋_GB2312" w:cs="宋体"/>
          <w:color w:val="000000"/>
          <w:kern w:val="0"/>
          <w:sz w:val="28"/>
          <w:szCs w:val="28"/>
          <w:lang w:val="en-US" w:eastAsia="zh-CN"/>
        </w:rPr>
        <w:t>2</w:t>
      </w:r>
      <w:r>
        <w:rPr>
          <w:rFonts w:hint="eastAsia" w:ascii="仿宋_GB2312" w:hAnsi="宋体" w:eastAsia="仿宋_GB2312" w:cs="宋体"/>
          <w:color w:val="000000"/>
          <w:kern w:val="0"/>
          <w:sz w:val="28"/>
          <w:szCs w:val="28"/>
        </w:rPr>
        <w:t>份）报研究生处培养办公室。</w:t>
      </w:r>
    </w:p>
    <w:p>
      <w:pPr>
        <w:pStyle w:val="9"/>
        <w:spacing w:after="0" w:line="500" w:lineRule="exact"/>
        <w:ind w:left="0" w:leftChars="0" w:firstLine="560" w:firstLineChars="20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3. 1</w:t>
      </w:r>
      <w:r>
        <w:rPr>
          <w:rFonts w:hint="eastAsia" w:ascii="仿宋_GB2312" w:hAnsi="宋体" w:eastAsia="仿宋_GB2312" w:cs="宋体"/>
          <w:color w:val="000000"/>
          <w:kern w:val="0"/>
          <w:sz w:val="28"/>
          <w:szCs w:val="28"/>
          <w:lang w:val="en-US" w:eastAsia="zh-CN"/>
        </w:rPr>
        <w:t>0</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31</w:t>
      </w:r>
      <w:r>
        <w:rPr>
          <w:rFonts w:hint="eastAsia" w:ascii="仿宋_GB2312" w:hAnsi="宋体" w:eastAsia="仿宋_GB2312" w:cs="宋体"/>
          <w:color w:val="000000"/>
          <w:kern w:val="0"/>
          <w:sz w:val="28"/>
          <w:szCs w:val="28"/>
        </w:rPr>
        <w:t>日前，研究生处对初审结果进行审核</w:t>
      </w:r>
      <w:r>
        <w:rPr>
          <w:rFonts w:hint="eastAsia" w:ascii="仿宋_GB2312" w:hAnsi="宋体" w:eastAsia="仿宋_GB2312" w:cs="宋体"/>
          <w:color w:val="000000"/>
          <w:kern w:val="0"/>
          <w:sz w:val="28"/>
          <w:szCs w:val="28"/>
          <w:lang w:eastAsia="zh-CN"/>
        </w:rPr>
        <w:t>、汇总。</w:t>
      </w:r>
    </w:p>
    <w:p>
      <w:pPr>
        <w:pStyle w:val="9"/>
        <w:spacing w:after="0" w:line="500" w:lineRule="exact"/>
        <w:ind w:left="0" w:leftChars="0" w:firstLine="560" w:firstLineChars="20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 xml:space="preserve">4. </w:t>
      </w:r>
      <w:r>
        <w:rPr>
          <w:rFonts w:hint="eastAsia" w:ascii="仿宋_GB2312" w:hAnsi="宋体" w:eastAsia="仿宋_GB2312" w:cs="宋体"/>
          <w:color w:val="000000"/>
          <w:kern w:val="0"/>
          <w:sz w:val="28"/>
          <w:szCs w:val="28"/>
        </w:rPr>
        <w:t>11月</w:t>
      </w:r>
      <w:r>
        <w:rPr>
          <w:rFonts w:hint="eastAsia" w:ascii="仿宋_GB2312" w:hAnsi="宋体" w:eastAsia="仿宋_GB2312" w:cs="宋体"/>
          <w:color w:val="000000"/>
          <w:kern w:val="0"/>
          <w:sz w:val="28"/>
          <w:szCs w:val="28"/>
          <w:lang w:val="en-US" w:eastAsia="zh-CN"/>
        </w:rPr>
        <w:t>10日前</w:t>
      </w:r>
      <w:r>
        <w:rPr>
          <w:rFonts w:hint="eastAsia" w:ascii="仿宋_GB2312" w:hAnsi="宋体" w:eastAsia="仿宋_GB2312" w:cs="宋体"/>
          <w:color w:val="000000"/>
          <w:kern w:val="0"/>
          <w:sz w:val="28"/>
          <w:szCs w:val="28"/>
        </w:rPr>
        <w:t>，学校召开校</w:t>
      </w:r>
      <w:r>
        <w:rPr>
          <w:rFonts w:hint="eastAsia" w:ascii="仿宋_GB2312" w:hAnsi="宋体" w:eastAsia="仿宋_GB2312" w:cs="宋体"/>
          <w:color w:val="000000"/>
          <w:kern w:val="0"/>
          <w:sz w:val="28"/>
          <w:szCs w:val="28"/>
          <w:lang w:eastAsia="zh-CN"/>
        </w:rPr>
        <w:t>学术</w:t>
      </w:r>
      <w:r>
        <w:rPr>
          <w:rFonts w:hint="eastAsia" w:ascii="仿宋_GB2312" w:hAnsi="宋体" w:eastAsia="仿宋_GB2312" w:cs="宋体"/>
          <w:color w:val="000000"/>
          <w:kern w:val="0"/>
          <w:sz w:val="28"/>
          <w:szCs w:val="28"/>
        </w:rPr>
        <w:t>委员会</w:t>
      </w:r>
      <w:r>
        <w:rPr>
          <w:rFonts w:hint="eastAsia" w:ascii="仿宋_GB2312" w:hAnsi="宋体" w:eastAsia="仿宋_GB2312" w:cs="宋体"/>
          <w:color w:val="000000"/>
          <w:kern w:val="0"/>
          <w:sz w:val="28"/>
          <w:szCs w:val="28"/>
          <w:lang w:eastAsia="zh-CN"/>
        </w:rPr>
        <w:t>对申请材料进行审议，研究生处对审议通过人员进行</w:t>
      </w:r>
      <w:r>
        <w:rPr>
          <w:rFonts w:hint="eastAsia" w:ascii="仿宋_GB2312" w:hAnsi="宋体" w:eastAsia="仿宋_GB2312" w:cs="宋体"/>
          <w:color w:val="000000"/>
          <w:kern w:val="0"/>
          <w:sz w:val="28"/>
          <w:szCs w:val="28"/>
        </w:rPr>
        <w:t>公示</w:t>
      </w:r>
      <w:r>
        <w:rPr>
          <w:rFonts w:hint="eastAsia" w:ascii="仿宋_GB2312" w:hAnsi="宋体" w:eastAsia="仿宋_GB2312" w:cs="宋体"/>
          <w:color w:val="000000"/>
          <w:kern w:val="0"/>
          <w:sz w:val="28"/>
          <w:szCs w:val="28"/>
          <w:lang w:eastAsia="zh-CN"/>
        </w:rPr>
        <w:t>。</w:t>
      </w:r>
    </w:p>
    <w:p>
      <w:pPr>
        <w:pStyle w:val="9"/>
        <w:spacing w:after="0" w:line="500" w:lineRule="exact"/>
        <w:ind w:left="0" w:leftChars="0"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 xml:space="preserve">5. </w:t>
      </w:r>
      <w:r>
        <w:rPr>
          <w:rFonts w:hint="eastAsia" w:ascii="仿宋_GB2312" w:hAnsi="宋体" w:eastAsia="仿宋_GB2312" w:cs="宋体"/>
          <w:color w:val="000000"/>
          <w:kern w:val="0"/>
          <w:sz w:val="28"/>
          <w:szCs w:val="28"/>
        </w:rPr>
        <w:t>11月</w:t>
      </w:r>
      <w:r>
        <w:rPr>
          <w:rFonts w:hint="eastAsia" w:ascii="仿宋_GB2312" w:hAnsi="宋体" w:eastAsia="仿宋_GB2312" w:cs="宋体"/>
          <w:color w:val="000000"/>
          <w:kern w:val="0"/>
          <w:sz w:val="28"/>
          <w:szCs w:val="28"/>
          <w:lang w:eastAsia="zh-CN"/>
        </w:rPr>
        <w:t>中旬</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eastAsia="zh-CN"/>
        </w:rPr>
        <w:t>研究生处</w:t>
      </w:r>
      <w:r>
        <w:rPr>
          <w:rFonts w:hint="eastAsia" w:ascii="仿宋_GB2312" w:hAnsi="宋体" w:eastAsia="仿宋_GB2312" w:cs="宋体"/>
          <w:color w:val="000000"/>
          <w:kern w:val="0"/>
          <w:sz w:val="28"/>
          <w:szCs w:val="28"/>
        </w:rPr>
        <w:t>聘请3位相关学科的校外专家对初审通过的博导人员的申请材料进行评议。</w:t>
      </w:r>
    </w:p>
    <w:p>
      <w:pPr>
        <w:pStyle w:val="9"/>
        <w:spacing w:after="0" w:line="500" w:lineRule="exact"/>
        <w:ind w:left="0" w:leftChars="0"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rPr>
        <w:t>. 12月</w:t>
      </w:r>
      <w:r>
        <w:rPr>
          <w:rFonts w:hint="eastAsia" w:ascii="仿宋_GB2312" w:hAnsi="宋体" w:eastAsia="仿宋_GB2312" w:cs="宋体"/>
          <w:color w:val="000000"/>
          <w:kern w:val="0"/>
          <w:sz w:val="28"/>
          <w:szCs w:val="28"/>
          <w:lang w:eastAsia="zh-CN"/>
        </w:rPr>
        <w:t>中旬</w:t>
      </w:r>
      <w:r>
        <w:rPr>
          <w:rFonts w:hint="eastAsia" w:ascii="仿宋_GB2312" w:hAnsi="宋体" w:eastAsia="仿宋_GB2312" w:cs="宋体"/>
          <w:color w:val="000000"/>
          <w:kern w:val="0"/>
          <w:sz w:val="28"/>
          <w:szCs w:val="28"/>
        </w:rPr>
        <w:t>，研究生处</w:t>
      </w:r>
      <w:r>
        <w:rPr>
          <w:rFonts w:hint="eastAsia" w:ascii="仿宋_GB2312" w:hAnsi="宋体" w:eastAsia="仿宋_GB2312" w:cs="宋体"/>
          <w:color w:val="000000"/>
          <w:kern w:val="0"/>
          <w:sz w:val="28"/>
          <w:szCs w:val="28"/>
          <w:lang w:eastAsia="zh-CN"/>
        </w:rPr>
        <w:t>对</w:t>
      </w:r>
      <w:r>
        <w:rPr>
          <w:rFonts w:hint="eastAsia" w:ascii="仿宋_GB2312" w:hAnsi="宋体" w:eastAsia="仿宋_GB2312" w:cs="宋体"/>
          <w:color w:val="000000"/>
          <w:kern w:val="0"/>
          <w:sz w:val="28"/>
          <w:szCs w:val="28"/>
        </w:rPr>
        <w:t>外审意见进行汇总，准备上校学位会相关材料。</w:t>
      </w:r>
    </w:p>
    <w:p>
      <w:pPr>
        <w:pStyle w:val="9"/>
        <w:spacing w:after="0" w:line="500" w:lineRule="exact"/>
        <w:ind w:left="0" w:leftChars="0"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7</w:t>
      </w:r>
      <w:r>
        <w:rPr>
          <w:rFonts w:hint="eastAsia" w:ascii="仿宋_GB2312" w:hAnsi="宋体" w:eastAsia="仿宋_GB2312" w:cs="宋体"/>
          <w:color w:val="000000"/>
          <w:kern w:val="0"/>
          <w:sz w:val="28"/>
          <w:szCs w:val="28"/>
        </w:rPr>
        <w:t>. 12月下旬，学校召开校学位委员会对满足上会条件的导师材料进行复审，公布评审结果。</w:t>
      </w:r>
    </w:p>
    <w:p>
      <w:pPr>
        <w:pStyle w:val="9"/>
        <w:spacing w:after="0" w:line="500" w:lineRule="exact"/>
        <w:ind w:left="0" w:leftChars="0" w:firstLine="562" w:firstLineChars="200"/>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三、其他</w:t>
      </w:r>
    </w:p>
    <w:p>
      <w:pPr>
        <w:pStyle w:val="9"/>
        <w:spacing w:after="0" w:line="500" w:lineRule="exact"/>
        <w:ind w:left="0" w:leftChars="0" w:firstLine="560" w:firstLineChars="200"/>
        <w:rPr>
          <w:rFonts w:ascii="仿宋_GB2312" w:hAnsi="宋体" w:eastAsia="仿宋_GB2312" w:cs="宋体"/>
          <w:color w:val="000000"/>
          <w:kern w:val="0"/>
          <w:sz w:val="28"/>
          <w:szCs w:val="28"/>
        </w:rPr>
      </w:pPr>
      <w:r>
        <w:rPr>
          <w:rFonts w:hint="eastAsia" w:ascii="仿宋_GB2312" w:hAnsi="宋体" w:eastAsia="仿宋_GB2312" w:cs="宋体"/>
          <w:kern w:val="0"/>
          <w:sz w:val="28"/>
          <w:szCs w:val="28"/>
        </w:rPr>
        <w:t>1. 各学院应对博导申请人从年龄、学术道德、治学态度、学术水平、科研现状及身体健康状况等方面严格审核。</w:t>
      </w:r>
    </w:p>
    <w:p>
      <w:pPr>
        <w:pStyle w:val="9"/>
        <w:spacing w:after="0" w:line="500" w:lineRule="exact"/>
        <w:ind w:left="0" w:leftChars="0" w:firstLine="560" w:firstLineChars="200"/>
        <w:rPr>
          <w:rFonts w:ascii="仿宋_GB2312" w:hAnsi="宋体" w:eastAsia="仿宋_GB2312" w:cs="宋体"/>
          <w:kern w:val="0"/>
          <w:sz w:val="28"/>
          <w:szCs w:val="28"/>
        </w:rPr>
      </w:pPr>
      <w:r>
        <w:rPr>
          <w:rFonts w:hint="eastAsia" w:ascii="仿宋_GB2312" w:hAnsi="宋体" w:eastAsia="仿宋_GB2312" w:cs="宋体"/>
          <w:color w:val="000000"/>
          <w:kern w:val="0"/>
          <w:sz w:val="28"/>
          <w:szCs w:val="28"/>
        </w:rPr>
        <w:t>2.</w:t>
      </w:r>
      <w:r>
        <w:rPr>
          <w:rFonts w:hint="eastAsia" w:ascii="仿宋_GB2312" w:hAnsi="宋体" w:eastAsia="仿宋_GB2312" w:cs="宋体"/>
          <w:kern w:val="0"/>
          <w:sz w:val="28"/>
          <w:szCs w:val="28"/>
        </w:rPr>
        <w:t xml:space="preserve"> 通过遴选的博导，自2017年春季开始上岗招收博士研究生。</w:t>
      </w:r>
    </w:p>
    <w:p>
      <w:pPr>
        <w:pStyle w:val="9"/>
        <w:spacing w:after="0" w:line="500" w:lineRule="exact"/>
        <w:ind w:left="0" w:leftChars="0" w:firstLine="560" w:firstLineChars="200"/>
        <w:rPr>
          <w:rFonts w:ascii="仿宋_GB2312" w:hAnsi="宋体" w:eastAsia="仿宋_GB2312" w:cs="宋体"/>
          <w:kern w:val="0"/>
          <w:sz w:val="28"/>
          <w:szCs w:val="28"/>
        </w:rPr>
      </w:pPr>
    </w:p>
    <w:p>
      <w:pPr>
        <w:pStyle w:val="9"/>
        <w:spacing w:after="0" w:line="500" w:lineRule="exact"/>
        <w:ind w:left="0" w:leftChars="0"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附件1: 河南理工大学研究生指导教师遴选工作实施细则</w:t>
      </w:r>
    </w:p>
    <w:p>
      <w:pPr>
        <w:pStyle w:val="9"/>
        <w:spacing w:after="0" w:line="500" w:lineRule="exact"/>
        <w:ind w:left="0" w:leftChars="0"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附件2：河南理工大学博士研究生指导教师遴选表</w:t>
      </w:r>
    </w:p>
    <w:p>
      <w:pPr>
        <w:pStyle w:val="9"/>
        <w:spacing w:after="0" w:line="500" w:lineRule="exact"/>
        <w:ind w:left="0" w:leftChars="0"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附件3：河南理工大博士研究生指导教师信息汇总表</w:t>
      </w:r>
    </w:p>
    <w:p>
      <w:pPr>
        <w:pStyle w:val="9"/>
        <w:spacing w:after="0" w:line="500" w:lineRule="exact"/>
        <w:ind w:left="0" w:leftChars="0" w:firstLine="560" w:firstLineChars="200"/>
        <w:rPr>
          <w:rFonts w:ascii="仿宋_GB2312" w:hAnsi="宋体" w:eastAsia="仿宋_GB2312" w:cs="宋体"/>
          <w:kern w:val="0"/>
          <w:sz w:val="28"/>
          <w:szCs w:val="28"/>
        </w:rPr>
      </w:pPr>
    </w:p>
    <w:p>
      <w:pPr>
        <w:pStyle w:val="9"/>
        <w:spacing w:after="0" w:line="500" w:lineRule="exact"/>
        <w:ind w:left="0" w:leftChars="0" w:firstLine="560" w:firstLineChars="200"/>
        <w:rPr>
          <w:rFonts w:ascii="仿宋_GB2312" w:hAnsi="宋体" w:eastAsia="仿宋_GB2312" w:cs="宋体"/>
          <w:kern w:val="0"/>
          <w:sz w:val="28"/>
          <w:szCs w:val="28"/>
        </w:rPr>
      </w:pPr>
    </w:p>
    <w:p>
      <w:pPr>
        <w:pStyle w:val="9"/>
        <w:spacing w:after="0" w:line="500" w:lineRule="exact"/>
        <w:ind w:left="0" w:leftChars="0" w:firstLine="560" w:firstLineChars="200"/>
        <w:rPr>
          <w:rFonts w:ascii="仿宋_GB2312" w:hAnsi="宋体" w:eastAsia="仿宋_GB2312" w:cs="宋体"/>
          <w:kern w:val="0"/>
          <w:sz w:val="28"/>
          <w:szCs w:val="28"/>
        </w:rPr>
      </w:pPr>
    </w:p>
    <w:p>
      <w:pPr>
        <w:pStyle w:val="9"/>
        <w:spacing w:after="0" w:line="500" w:lineRule="exact"/>
        <w:ind w:left="0" w:leftChars="0" w:firstLine="560" w:firstLineChars="200"/>
        <w:rPr>
          <w:rFonts w:ascii="仿宋_GB2312" w:hAnsi="宋体" w:eastAsia="仿宋_GB2312" w:cs="宋体"/>
          <w:kern w:val="0"/>
          <w:sz w:val="28"/>
          <w:szCs w:val="28"/>
        </w:rPr>
      </w:pPr>
    </w:p>
    <w:p>
      <w:pPr>
        <w:pStyle w:val="9"/>
        <w:spacing w:after="0" w:line="500" w:lineRule="exact"/>
        <w:ind w:left="0" w:leftChars="0" w:firstLine="7140" w:firstLineChars="2550"/>
        <w:rPr>
          <w:rFonts w:ascii="仿宋_GB2312" w:hAnsi="宋体" w:eastAsia="仿宋_GB2312" w:cs="宋体"/>
          <w:kern w:val="0"/>
          <w:sz w:val="28"/>
          <w:szCs w:val="28"/>
        </w:rPr>
      </w:pPr>
      <w:r>
        <w:rPr>
          <w:rFonts w:hint="eastAsia" w:ascii="仿宋_GB2312" w:hAnsi="宋体" w:eastAsia="仿宋_GB2312" w:cs="宋体"/>
          <w:kern w:val="0"/>
          <w:sz w:val="28"/>
          <w:szCs w:val="28"/>
        </w:rPr>
        <w:t>研究生处</w:t>
      </w:r>
    </w:p>
    <w:p>
      <w:pPr>
        <w:pStyle w:val="9"/>
        <w:spacing w:after="0" w:line="500" w:lineRule="exact"/>
        <w:ind w:left="0" w:leftChars="0" w:firstLine="6580" w:firstLineChars="2350"/>
        <w:rPr>
          <w:rFonts w:ascii="方正小标宋简体" w:hAnsi="华文中宋" w:eastAsia="方正小标宋简体"/>
          <w:snapToGrid w:val="0"/>
          <w:color w:val="FF0000"/>
          <w:spacing w:val="100"/>
          <w:w w:val="80"/>
          <w:sz w:val="102"/>
          <w:szCs w:val="102"/>
        </w:rPr>
      </w:pPr>
      <w:r>
        <w:rPr>
          <w:rFonts w:hint="eastAsia" w:ascii="仿宋_GB2312" w:hAnsi="宋体" w:eastAsia="仿宋_GB2312" w:cs="宋体"/>
          <w:kern w:val="0"/>
          <w:sz w:val="28"/>
          <w:szCs w:val="28"/>
        </w:rPr>
        <w:t>2016年10月10日</w:t>
      </w:r>
    </w:p>
    <w:p>
      <w:pPr>
        <w:pStyle w:val="9"/>
        <w:spacing w:after="0" w:line="500" w:lineRule="exact"/>
        <w:ind w:left="0" w:leftChars="0" w:firstLine="560" w:firstLineChars="200"/>
        <w:rPr>
          <w:rFonts w:ascii="仿宋_GB2312" w:hAnsi="宋体" w:eastAsia="仿宋_GB2312" w:cs="宋体"/>
          <w:kern w:val="0"/>
          <w:sz w:val="28"/>
          <w:szCs w:val="28"/>
        </w:rPr>
      </w:pPr>
    </w:p>
    <w:p>
      <w:pPr>
        <w:pStyle w:val="9"/>
        <w:spacing w:after="0" w:line="500" w:lineRule="exact"/>
        <w:ind w:left="0" w:leftChars="0" w:firstLine="560" w:firstLineChars="200"/>
        <w:rPr>
          <w:rFonts w:ascii="仿宋_GB2312" w:hAnsi="宋体" w:eastAsia="仿宋_GB2312" w:cs="宋体"/>
          <w:kern w:val="0"/>
          <w:sz w:val="28"/>
          <w:szCs w:val="28"/>
        </w:rPr>
      </w:pPr>
    </w:p>
    <w:p>
      <w:pPr>
        <w:pStyle w:val="9"/>
        <w:spacing w:after="0" w:line="500" w:lineRule="exact"/>
        <w:ind w:left="0" w:leftChars="0" w:firstLine="560" w:firstLineChars="200"/>
        <w:rPr>
          <w:rFonts w:ascii="仿宋_GB2312" w:hAnsi="宋体" w:eastAsia="仿宋_GB2312" w:cs="宋体"/>
          <w:kern w:val="0"/>
          <w:sz w:val="28"/>
          <w:szCs w:val="28"/>
        </w:rPr>
      </w:pPr>
    </w:p>
    <w:p>
      <w:pPr>
        <w:pStyle w:val="9"/>
        <w:spacing w:after="0" w:line="500" w:lineRule="exact"/>
        <w:ind w:left="0" w:leftChars="0"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附件1：</w:t>
      </w:r>
    </w:p>
    <w:p>
      <w:pPr>
        <w:jc w:val="center"/>
        <w:rPr>
          <w:rFonts w:ascii="方正小标宋简体" w:hAnsi="华文中宋" w:eastAsia="方正小标宋简体"/>
          <w:snapToGrid w:val="0"/>
          <w:color w:val="FF0000"/>
          <w:spacing w:val="100"/>
          <w:w w:val="80"/>
          <w:sz w:val="102"/>
          <w:szCs w:val="102"/>
        </w:rPr>
      </w:pPr>
    </w:p>
    <w:p>
      <w:pPr>
        <w:jc w:val="center"/>
        <w:rPr>
          <w:rFonts w:ascii="方正小标宋简体" w:hAnsi="华文中宋" w:eastAsia="方正小标宋简体"/>
          <w:snapToGrid w:val="0"/>
          <w:color w:val="FF0000"/>
          <w:spacing w:val="100"/>
          <w:w w:val="80"/>
          <w:sz w:val="102"/>
          <w:szCs w:val="102"/>
        </w:rPr>
      </w:pPr>
      <w:r>
        <w:rPr>
          <w:rFonts w:hint="eastAsia" w:ascii="方正小标宋简体" w:hAnsi="华文中宋" w:eastAsia="方正小标宋简体"/>
          <w:snapToGrid w:val="0"/>
          <w:color w:val="FF0000"/>
          <w:spacing w:val="100"/>
          <w:w w:val="80"/>
          <w:sz w:val="102"/>
          <w:szCs w:val="102"/>
        </w:rPr>
        <w:t>河南理工大学文件</w:t>
      </w:r>
    </w:p>
    <w:p>
      <w:pPr>
        <w:jc w:val="center"/>
        <w:rPr>
          <w:rFonts w:ascii="仿宋_GB2312" w:hAnsi="华文中宋" w:eastAsia="仿宋_GB2312"/>
          <w:snapToGrid w:val="0"/>
          <w:color w:val="FF0000"/>
          <w:w w:val="66"/>
          <w:sz w:val="32"/>
          <w:szCs w:val="32"/>
        </w:rPr>
      </w:pPr>
    </w:p>
    <w:p>
      <w:pPr>
        <w:jc w:val="center"/>
        <w:rPr>
          <w:rFonts w:ascii="仿宋_GB2312" w:eastAsia="仿宋_GB2312"/>
          <w:sz w:val="32"/>
          <w:szCs w:val="32"/>
        </w:rPr>
      </w:pPr>
      <w:r>
        <w:rPr>
          <w:rFonts w:hint="eastAsia" w:ascii="仿宋_GB2312" w:eastAsia="仿宋_GB2312"/>
          <w:sz w:val="32"/>
          <w:szCs w:val="32"/>
        </w:rPr>
        <w:t>校研〔2014〕5号</w:t>
      </w:r>
    </w:p>
    <w:p>
      <w:pPr>
        <w:jc w:val="center"/>
        <w:rPr>
          <w:rFonts w:ascii="仿宋_GB2312" w:eastAsia="仿宋_GB2312"/>
          <w:sz w:val="32"/>
          <w:szCs w:val="32"/>
        </w:rPr>
      </w:pPr>
      <w:r>
        <w:rPr>
          <w:rFonts w:ascii="仿宋_GB2312" w:hAnsi="Times New Roman" w:eastAsia="仿宋_GB2312" w:cs="Times New Roman"/>
          <w:kern w:val="2"/>
          <w:sz w:val="32"/>
          <w:szCs w:val="32"/>
          <w:lang w:val="en-US" w:eastAsia="zh-CN" w:bidi="ar-SA"/>
        </w:rPr>
        <w:pict>
          <v:line id="Line 1042" o:spid="_x0000_s1030" style="position:absolute;left:0;margin-left:-8.9pt;margin-top:18.6pt;height:0.05pt;width:449.9pt;rotation:0f;z-index:251661312;"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pict>
      </w:r>
    </w:p>
    <w:p>
      <w:pPr>
        <w:jc w:val="center"/>
        <w:rPr>
          <w:rFonts w:ascii="仿宋_GB2312" w:eastAsia="仿宋_GB2312"/>
          <w:sz w:val="32"/>
          <w:szCs w:val="32"/>
        </w:rPr>
      </w:pPr>
    </w:p>
    <w:p>
      <w:pPr>
        <w:spacing w:before="120" w:line="300" w:lineRule="auto"/>
        <w:jc w:val="center"/>
        <w:rPr>
          <w:rFonts w:ascii="方正小标宋简体" w:eastAsia="方正小标宋简体"/>
          <w:sz w:val="44"/>
          <w:szCs w:val="44"/>
        </w:rPr>
      </w:pPr>
      <w:r>
        <w:rPr>
          <w:rFonts w:hint="eastAsia" w:ascii="方正小标宋简体" w:eastAsia="方正小标宋简体"/>
          <w:sz w:val="44"/>
          <w:szCs w:val="44"/>
        </w:rPr>
        <w:t>关于印发《河南理工大学</w:t>
      </w:r>
    </w:p>
    <w:p>
      <w:pPr>
        <w:spacing w:before="120" w:line="300" w:lineRule="auto"/>
        <w:jc w:val="center"/>
        <w:rPr>
          <w:rFonts w:ascii="方正小标宋简体" w:eastAsia="方正小标宋简体"/>
          <w:sz w:val="44"/>
          <w:szCs w:val="44"/>
        </w:rPr>
      </w:pPr>
      <w:r>
        <w:rPr>
          <w:rFonts w:hint="eastAsia" w:ascii="方正小标宋简体" w:eastAsia="方正小标宋简体"/>
          <w:sz w:val="44"/>
          <w:szCs w:val="44"/>
        </w:rPr>
        <w:t>研究生指导教师遴选工作实施细则》的通知</w:t>
      </w:r>
    </w:p>
    <w:p>
      <w:pPr>
        <w:spacing w:before="156" w:beforeLines="50" w:line="420" w:lineRule="exact"/>
        <w:jc w:val="center"/>
        <w:rPr>
          <w:rFonts w:ascii="黑体" w:eastAsia="黑体"/>
          <w:sz w:val="36"/>
          <w:szCs w:val="36"/>
        </w:rPr>
      </w:pPr>
    </w:p>
    <w:p>
      <w:pPr>
        <w:spacing w:before="120" w:line="348" w:lineRule="auto"/>
        <w:rPr>
          <w:rFonts w:ascii="仿宋_GB2312" w:eastAsia="仿宋_GB2312"/>
          <w:sz w:val="32"/>
          <w:szCs w:val="32"/>
        </w:rPr>
      </w:pPr>
      <w:r>
        <w:rPr>
          <w:rFonts w:hint="eastAsia" w:ascii="仿宋_GB2312" w:eastAsia="仿宋_GB2312"/>
          <w:sz w:val="32"/>
          <w:szCs w:val="32"/>
        </w:rPr>
        <w:t>校属各单位：</w:t>
      </w:r>
    </w:p>
    <w:p>
      <w:pPr>
        <w:spacing w:before="120" w:line="348" w:lineRule="auto"/>
        <w:ind w:firstLine="720"/>
        <w:rPr>
          <w:rFonts w:ascii="仿宋_GB2312" w:eastAsia="仿宋_GB2312"/>
          <w:sz w:val="32"/>
          <w:szCs w:val="32"/>
        </w:rPr>
      </w:pPr>
      <w:r>
        <w:rPr>
          <w:rFonts w:hint="eastAsia" w:ascii="仿宋_GB2312" w:eastAsia="仿宋_GB2312"/>
          <w:sz w:val="32"/>
          <w:szCs w:val="32"/>
        </w:rPr>
        <w:t>《河南理工大学研究生指导教师遴选工作实施细则》已经学校研究通过，现予印发，请认真遵照执行。</w:t>
      </w:r>
    </w:p>
    <w:p>
      <w:pPr>
        <w:spacing w:before="120" w:line="348" w:lineRule="auto"/>
        <w:rPr>
          <w:rFonts w:ascii="仿宋_GB2312" w:eastAsia="仿宋_GB2312"/>
          <w:sz w:val="32"/>
          <w:szCs w:val="32"/>
        </w:rPr>
      </w:pPr>
    </w:p>
    <w:p>
      <w:pPr>
        <w:spacing w:before="120" w:line="348" w:lineRule="auto"/>
        <w:ind w:firstLine="720"/>
        <w:rPr>
          <w:rFonts w:ascii="仿宋_GB2312" w:eastAsia="仿宋_GB2312"/>
          <w:sz w:val="32"/>
          <w:szCs w:val="32"/>
        </w:rPr>
      </w:pPr>
      <w:r>
        <w:rPr>
          <w:rFonts w:hint="eastAsia" w:ascii="仿宋_GB2312" w:eastAsia="仿宋_GB2312"/>
          <w:sz w:val="32"/>
          <w:szCs w:val="32"/>
        </w:rPr>
        <w:t xml:space="preserve">                                 河南理工大学</w:t>
      </w:r>
    </w:p>
    <w:p>
      <w:pPr>
        <w:spacing w:before="120" w:line="348" w:lineRule="auto"/>
        <w:ind w:firstLine="720"/>
        <w:rPr>
          <w:rFonts w:ascii="仿宋_GB2312" w:eastAsia="仿宋_GB2312"/>
          <w:sz w:val="32"/>
          <w:szCs w:val="32"/>
        </w:rPr>
      </w:pPr>
      <w:r>
        <w:rPr>
          <w:rFonts w:hint="eastAsia" w:ascii="仿宋_GB2312" w:eastAsia="仿宋_GB2312"/>
          <w:sz w:val="32"/>
          <w:szCs w:val="32"/>
        </w:rPr>
        <w:t xml:space="preserve">                               2014年4月22日</w:t>
      </w:r>
    </w:p>
    <w:p>
      <w:pPr>
        <w:spacing w:before="120" w:line="348" w:lineRule="auto"/>
        <w:ind w:firstLine="720"/>
        <w:rPr>
          <w:rFonts w:ascii="仿宋_GB2312" w:eastAsia="仿宋_GB2312"/>
          <w:sz w:val="32"/>
          <w:szCs w:val="32"/>
        </w:rPr>
      </w:pPr>
    </w:p>
    <w:p>
      <w:pPr>
        <w:pStyle w:val="16"/>
        <w:spacing w:after="0" w:line="500" w:lineRule="exact"/>
        <w:ind w:firstLine="0" w:firstLineChars="0"/>
        <w:rPr>
          <w:rFonts w:ascii="方正小标宋简体" w:eastAsia="方正小标宋简体"/>
          <w:b/>
          <w:sz w:val="36"/>
          <w:szCs w:val="36"/>
        </w:rPr>
      </w:pPr>
      <w:r>
        <w:rPr>
          <w:rFonts w:hint="eastAsia" w:ascii="方正小标宋简体" w:eastAsia="方正小标宋简体"/>
          <w:b/>
          <w:sz w:val="36"/>
          <w:szCs w:val="36"/>
        </w:rPr>
        <w:t>河南理工大学</w:t>
      </w:r>
    </w:p>
    <w:p>
      <w:pPr>
        <w:pStyle w:val="16"/>
        <w:spacing w:after="0" w:line="500" w:lineRule="exact"/>
        <w:ind w:firstLine="0" w:firstLineChars="0"/>
        <w:rPr>
          <w:rFonts w:ascii="方正小标宋简体" w:eastAsia="方正小标宋简体"/>
          <w:b/>
          <w:sz w:val="36"/>
          <w:szCs w:val="36"/>
        </w:rPr>
      </w:pPr>
      <w:r>
        <w:rPr>
          <w:rFonts w:hint="eastAsia" w:ascii="方正小标宋简体" w:eastAsia="方正小标宋简体"/>
          <w:b/>
          <w:sz w:val="36"/>
          <w:szCs w:val="36"/>
        </w:rPr>
        <w:t>研究生指导教师遴选工作实施细则</w:t>
      </w:r>
    </w:p>
    <w:p>
      <w:pPr>
        <w:pStyle w:val="17"/>
        <w:spacing w:before="93" w:after="93"/>
        <w:rPr>
          <w:rFonts w:ascii="仿宋_GB2312" w:eastAsia="仿宋_GB2312"/>
          <w:b w:val="0"/>
        </w:rPr>
      </w:pPr>
      <w:r>
        <w:rPr>
          <w:rFonts w:hint="eastAsia" w:ascii="仿宋_GB2312" w:eastAsia="仿宋_GB2312"/>
          <w:b w:val="0"/>
        </w:rPr>
        <w:t>（2014年4月修订）</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为进一步加强研究生指导教师队伍建设，保证研究生培养和学位授予质量，根据国务院学位委员会相关文件精神，结合学校实际，特修订本实施细则。</w:t>
      </w:r>
    </w:p>
    <w:p>
      <w:pPr>
        <w:spacing w:line="348" w:lineRule="auto"/>
        <w:ind w:firstLine="643" w:firstLineChars="200"/>
        <w:rPr>
          <w:rFonts w:ascii="黑体" w:eastAsia="黑体"/>
          <w:b/>
          <w:bCs/>
          <w:sz w:val="32"/>
          <w:szCs w:val="32"/>
        </w:rPr>
      </w:pPr>
      <w:r>
        <w:rPr>
          <w:rFonts w:hint="eastAsia" w:ascii="黑体" w:eastAsia="黑体"/>
          <w:b/>
          <w:bCs/>
          <w:sz w:val="32"/>
          <w:szCs w:val="32"/>
        </w:rPr>
        <w:t>一、遴选研究生指导教师的原则</w:t>
      </w:r>
    </w:p>
    <w:p>
      <w:pPr>
        <w:pStyle w:val="4"/>
        <w:spacing w:line="348" w:lineRule="auto"/>
        <w:ind w:firstLine="640"/>
        <w:rPr>
          <w:rFonts w:ascii="仿宋_GB2312" w:eastAsia="仿宋_GB2312"/>
          <w:sz w:val="32"/>
          <w:szCs w:val="32"/>
        </w:rPr>
      </w:pPr>
      <w:r>
        <w:rPr>
          <w:rFonts w:hint="eastAsia" w:ascii="仿宋_GB2312" w:eastAsia="仿宋_GB2312"/>
          <w:sz w:val="32"/>
          <w:szCs w:val="32"/>
        </w:rPr>
        <w:t>（一）研究生指导教师是培养和指导研究生的重要工作岗位，应按需设岗，并根据岗位职责要求进行遴选。</w:t>
      </w:r>
    </w:p>
    <w:p>
      <w:pPr>
        <w:pStyle w:val="4"/>
        <w:spacing w:line="348" w:lineRule="auto"/>
        <w:ind w:firstLine="640"/>
        <w:rPr>
          <w:rFonts w:ascii="仿宋_GB2312" w:eastAsia="仿宋_GB2312"/>
          <w:sz w:val="32"/>
          <w:szCs w:val="32"/>
        </w:rPr>
      </w:pPr>
      <w:r>
        <w:rPr>
          <w:rFonts w:hint="eastAsia" w:ascii="仿宋_GB2312" w:eastAsia="仿宋_GB2312"/>
          <w:sz w:val="32"/>
          <w:szCs w:val="32"/>
        </w:rPr>
        <w:t>（二）要有利于学科建设和学科结构调整，有利于优化指导教师队伍结构，提高指导教师队伍的整体素质。</w:t>
      </w:r>
    </w:p>
    <w:p>
      <w:pPr>
        <w:pStyle w:val="4"/>
        <w:spacing w:line="348" w:lineRule="auto"/>
        <w:ind w:firstLine="640"/>
        <w:rPr>
          <w:rFonts w:ascii="仿宋_GB2312" w:eastAsia="仿宋_GB2312"/>
          <w:sz w:val="32"/>
          <w:szCs w:val="32"/>
        </w:rPr>
      </w:pPr>
      <w:r>
        <w:rPr>
          <w:rFonts w:hint="eastAsia" w:ascii="仿宋_GB2312" w:eastAsia="仿宋_GB2312"/>
          <w:sz w:val="32"/>
          <w:szCs w:val="32"/>
        </w:rPr>
        <w:t>（三）要有利于贯彻对不同类型研究生实行分类指导和培养的原则，深化研究生教育改革，提高研究生培养和学位授予质量。</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spacing w:val="-12"/>
          <w:sz w:val="32"/>
          <w:szCs w:val="32"/>
        </w:rPr>
        <w:t>要坚持标准，严格要求，做到公开、公正、公平、合理。</w:t>
      </w:r>
    </w:p>
    <w:p>
      <w:pPr>
        <w:spacing w:line="348" w:lineRule="auto"/>
        <w:ind w:firstLine="643" w:firstLineChars="200"/>
        <w:rPr>
          <w:rFonts w:ascii="黑体" w:eastAsia="黑体"/>
          <w:b/>
          <w:bCs/>
          <w:sz w:val="32"/>
          <w:szCs w:val="32"/>
        </w:rPr>
      </w:pPr>
      <w:r>
        <w:rPr>
          <w:rFonts w:hint="eastAsia" w:ascii="黑体" w:eastAsia="黑体"/>
          <w:b/>
          <w:bCs/>
          <w:sz w:val="32"/>
          <w:szCs w:val="32"/>
        </w:rPr>
        <w:t>二、研究生指导教师的条件</w:t>
      </w:r>
    </w:p>
    <w:p>
      <w:pPr>
        <w:spacing w:line="348" w:lineRule="auto"/>
        <w:ind w:firstLine="627" w:firstLineChars="196"/>
        <w:rPr>
          <w:rFonts w:ascii="仿宋_GB2312" w:eastAsia="仿宋_GB2312"/>
          <w:sz w:val="32"/>
          <w:szCs w:val="32"/>
        </w:rPr>
      </w:pPr>
      <w:r>
        <w:rPr>
          <w:rFonts w:hint="eastAsia" w:ascii="仿宋_GB2312" w:eastAsia="仿宋_GB2312"/>
          <w:sz w:val="32"/>
          <w:szCs w:val="32"/>
        </w:rPr>
        <w:t>研究生指导教师应热爱研究生教育事业，熟悉国家有关研究生教育政策法规，教书育人，为人师表，具有良好的学术道德和严谨的治学态度；认真履行导师职责，每年能保证有半年以上的时间在国内指导研究生。年龄一般不超过57岁，身体健康。</w:t>
      </w:r>
    </w:p>
    <w:p>
      <w:pPr>
        <w:spacing w:line="348" w:lineRule="auto"/>
        <w:ind w:firstLine="630" w:firstLineChars="196"/>
        <w:rPr>
          <w:rFonts w:ascii="楷体_GB2312" w:eastAsia="楷体_GB2312"/>
          <w:b/>
          <w:sz w:val="32"/>
          <w:szCs w:val="32"/>
        </w:rPr>
      </w:pPr>
      <w:r>
        <w:rPr>
          <w:rFonts w:hint="eastAsia" w:ascii="楷体_GB2312" w:eastAsia="楷体_GB2312"/>
          <w:b/>
          <w:sz w:val="32"/>
          <w:szCs w:val="32"/>
        </w:rPr>
        <w:t>（一）担任博士生指导教师，应具备以下几个条件：</w:t>
      </w:r>
    </w:p>
    <w:p>
      <w:pPr>
        <w:spacing w:line="348" w:lineRule="auto"/>
        <w:ind w:firstLine="640" w:firstLineChars="200"/>
        <w:rPr>
          <w:rFonts w:ascii="仿宋_GB2312" w:eastAsia="仿宋_GB2312"/>
          <w:color w:val="FF0000"/>
          <w:sz w:val="32"/>
          <w:szCs w:val="32"/>
        </w:rPr>
      </w:pPr>
      <w:r>
        <w:rPr>
          <w:rFonts w:hint="eastAsia" w:ascii="仿宋_GB2312" w:eastAsia="仿宋_GB2312"/>
          <w:sz w:val="32"/>
          <w:szCs w:val="32"/>
        </w:rPr>
        <w:t>1．博士生指导教师应是本学科造诣较深，能坚持正常工作，且能担负起实际指导博士生工作的教授（或相当专业技术职称）或学术水平突出的副教授，一般应具有博士学位。</w:t>
      </w:r>
    </w:p>
    <w:p>
      <w:pPr>
        <w:pStyle w:val="9"/>
        <w:spacing w:line="348" w:lineRule="auto"/>
        <w:ind w:firstLine="640"/>
        <w:rPr>
          <w:rFonts w:ascii="仿宋_GB2312" w:eastAsia="仿宋_GB2312"/>
          <w:sz w:val="32"/>
          <w:szCs w:val="32"/>
          <w:u w:val="double"/>
        </w:rPr>
      </w:pPr>
      <w:r>
        <w:rPr>
          <w:rFonts w:hint="eastAsia" w:ascii="仿宋_GB2312" w:eastAsia="仿宋_GB2312"/>
          <w:sz w:val="32"/>
          <w:szCs w:val="32"/>
        </w:rPr>
        <w:t>2．学术水平高，科研成绩显著。近年来发表有高水平学术论文，获得国家级或省部级奖励，成果突出。具体必须满足下列条件（申请人为教授者应满足条件之一；申请人为副教授者应满足条件之二）：</w:t>
      </w:r>
    </w:p>
    <w:p>
      <w:pPr>
        <w:spacing w:line="348" w:lineRule="auto"/>
        <w:ind w:firstLine="480" w:firstLineChars="150"/>
        <w:rPr>
          <w:rFonts w:ascii="仿宋_GB2312" w:eastAsia="仿宋_GB2312"/>
          <w:sz w:val="32"/>
          <w:szCs w:val="32"/>
        </w:rPr>
      </w:pPr>
      <w:r>
        <w:rPr>
          <w:rFonts w:hint="eastAsia" w:ascii="仿宋_GB2312" w:eastAsia="仿宋_GB2312"/>
          <w:sz w:val="32"/>
          <w:szCs w:val="32"/>
        </w:rPr>
        <w:t>（1）近5年来以第一作者身份在国内外专业核心学术刊物上发表与申报学科相关学术论文6篇（含）以上，且至少有1篇用外文发表，其中被SCI、EI或SSCI、CSCI收录，或新华文摘全文转载、中国人民大学复印报刊资料转载的论文不少于3篇。</w:t>
      </w:r>
    </w:p>
    <w:p>
      <w:pPr>
        <w:spacing w:line="348" w:lineRule="auto"/>
        <w:ind w:firstLine="480" w:firstLineChars="150"/>
        <w:rPr>
          <w:rFonts w:ascii="仿宋_GB2312" w:eastAsia="仿宋_GB2312"/>
          <w:sz w:val="32"/>
          <w:szCs w:val="32"/>
        </w:rPr>
      </w:pPr>
      <w:r>
        <w:rPr>
          <w:rFonts w:hint="eastAsia" w:ascii="仿宋_GB2312" w:eastAsia="仿宋_GB2312"/>
          <w:sz w:val="32"/>
          <w:szCs w:val="32"/>
        </w:rPr>
        <w:t>（2）近5年来获国家一等奖或国家二等奖（均排名前5名）；或获省部级一等奖排名前3名；或获省部级二等奖排名前2名。</w:t>
      </w:r>
    </w:p>
    <w:p>
      <w:pPr>
        <w:spacing w:line="348" w:lineRule="auto"/>
        <w:ind w:firstLine="480" w:firstLineChars="150"/>
        <w:rPr>
          <w:rFonts w:ascii="仿宋_GB2312" w:eastAsia="仿宋_GB2312"/>
          <w:sz w:val="32"/>
          <w:szCs w:val="32"/>
        </w:rPr>
      </w:pPr>
      <w:r>
        <w:rPr>
          <w:rFonts w:hint="eastAsia" w:ascii="仿宋_GB2312" w:eastAsia="仿宋_GB2312"/>
          <w:sz w:val="32"/>
          <w:szCs w:val="32"/>
        </w:rPr>
        <w:t>（3）作为项目负责人，近5年来主持完成过国家级课题或省部级重大课题，成果经主管部门审核后批准结项，或经鉴定达到国内领先以上水平。</w:t>
      </w:r>
    </w:p>
    <w:p>
      <w:pPr>
        <w:spacing w:line="348" w:lineRule="auto"/>
        <w:ind w:firstLine="435"/>
        <w:rPr>
          <w:rFonts w:ascii="仿宋_GB2312" w:eastAsia="仿宋_GB2312"/>
          <w:sz w:val="32"/>
          <w:szCs w:val="32"/>
        </w:rPr>
      </w:pPr>
      <w:r>
        <w:rPr>
          <w:rFonts w:hint="eastAsia" w:ascii="仿宋_GB2312" w:eastAsia="仿宋_GB2312"/>
          <w:bCs/>
          <w:sz w:val="32"/>
          <w:szCs w:val="32"/>
        </w:rPr>
        <w:t>3．科研任务饱满，科研经费充足。</w:t>
      </w:r>
      <w:r>
        <w:rPr>
          <w:rFonts w:hint="eastAsia" w:ascii="仿宋_GB2312" w:eastAsia="仿宋_GB2312"/>
          <w:sz w:val="32"/>
          <w:szCs w:val="32"/>
        </w:rPr>
        <w:t>目前从事的研究方向特色突出，优势明显，有重要的理论意义和实际应用价值</w:t>
      </w:r>
      <w:r>
        <w:rPr>
          <w:rFonts w:hint="eastAsia" w:ascii="仿宋_GB2312" w:eastAsia="仿宋_GB2312"/>
          <w:color w:val="000000"/>
          <w:sz w:val="32"/>
          <w:szCs w:val="32"/>
        </w:rPr>
        <w:t>。承担的科研项</w:t>
      </w:r>
      <w:r>
        <w:rPr>
          <w:rFonts w:hint="eastAsia" w:ascii="仿宋_GB2312" w:eastAsia="仿宋_GB2312"/>
          <w:sz w:val="32"/>
          <w:szCs w:val="32"/>
        </w:rPr>
        <w:t>目需满足以下条件之一</w:t>
      </w:r>
      <w:r>
        <w:rPr>
          <w:rFonts w:hint="eastAsia" w:ascii="仿宋_GB2312" w:eastAsia="仿宋_GB2312"/>
          <w:color w:val="000000"/>
          <w:sz w:val="32"/>
          <w:szCs w:val="32"/>
        </w:rPr>
        <w:t>：</w:t>
      </w:r>
    </w:p>
    <w:p>
      <w:pPr>
        <w:spacing w:line="348" w:lineRule="auto"/>
        <w:ind w:firstLine="640" w:firstLineChars="200"/>
        <w:rPr>
          <w:rFonts w:ascii="仿宋_GB2312" w:eastAsia="仿宋_GB2312"/>
          <w:spacing w:val="-10"/>
          <w:sz w:val="32"/>
          <w:szCs w:val="32"/>
        </w:rPr>
      </w:pPr>
      <w:r>
        <w:rPr>
          <w:rFonts w:hint="eastAsia" w:ascii="仿宋_GB2312" w:eastAsia="仿宋_GB2312"/>
          <w:sz w:val="32"/>
          <w:szCs w:val="32"/>
        </w:rPr>
        <w:t>（1）</w:t>
      </w:r>
      <w:r>
        <w:rPr>
          <w:rFonts w:hint="eastAsia" w:ascii="仿宋_GB2312" w:eastAsia="仿宋_GB2312"/>
          <w:spacing w:val="-10"/>
          <w:sz w:val="32"/>
          <w:szCs w:val="32"/>
        </w:rPr>
        <w:t>作为骨干成员（前3名）承担有国家级重大或重点项目。</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（2）主持有国家级一般项目。</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（3）主持有省部级重大或重点项</w:t>
      </w:r>
      <w:r>
        <w:rPr>
          <w:rFonts w:hint="eastAsia" w:ascii="仿宋_GB2312" w:eastAsia="仿宋_GB2312"/>
          <w:color w:val="000000"/>
          <w:sz w:val="32"/>
          <w:szCs w:val="32"/>
        </w:rPr>
        <w:t>目</w:t>
      </w:r>
      <w:r>
        <w:rPr>
          <w:rFonts w:hint="eastAsia" w:ascii="仿宋_GB2312" w:eastAsia="仿宋_GB2312"/>
          <w:sz w:val="32"/>
          <w:szCs w:val="32"/>
        </w:rPr>
        <w:t>，可支配经费不少于50万元。</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上述项目类别认定参照《河南理工大学业绩点量化办法（修订）》（校字〔2014〕3号）相关规定执行。</w:t>
      </w:r>
    </w:p>
    <w:p>
      <w:pPr>
        <w:spacing w:line="348" w:lineRule="auto"/>
        <w:ind w:firstLine="640" w:firstLineChars="200"/>
        <w:rPr>
          <w:rFonts w:ascii="仿宋_GB2312" w:eastAsia="仿宋_GB2312"/>
          <w:sz w:val="32"/>
          <w:szCs w:val="32"/>
        </w:rPr>
      </w:pPr>
      <w:r>
        <w:rPr>
          <w:rFonts w:hint="eastAsia" w:ascii="仿宋_GB2312" w:eastAsia="仿宋_GB2312"/>
          <w:bCs/>
          <w:sz w:val="32"/>
          <w:szCs w:val="32"/>
        </w:rPr>
        <w:t>4．</w:t>
      </w:r>
      <w:r>
        <w:rPr>
          <w:rFonts w:hint="eastAsia" w:ascii="仿宋_GB2312" w:eastAsia="仿宋_GB2312"/>
          <w:sz w:val="32"/>
          <w:szCs w:val="32"/>
        </w:rPr>
        <w:t>有培养研究生经验。至少己完整培养一届硕士生或在国内外参加过博士生指导小组工作并完整协助指导过一届博士生，且培养质量较好。</w:t>
      </w:r>
    </w:p>
    <w:p>
      <w:pPr>
        <w:spacing w:line="348" w:lineRule="auto"/>
        <w:ind w:firstLine="630" w:firstLineChars="196"/>
        <w:rPr>
          <w:rFonts w:ascii="楷体_GB2312" w:eastAsia="楷体_GB2312"/>
          <w:b/>
          <w:sz w:val="32"/>
          <w:szCs w:val="32"/>
        </w:rPr>
      </w:pPr>
      <w:r>
        <w:rPr>
          <w:rFonts w:hint="eastAsia" w:ascii="楷体_GB2312" w:eastAsia="楷体_GB2312"/>
          <w:b/>
          <w:sz w:val="32"/>
          <w:szCs w:val="32"/>
        </w:rPr>
        <w:t>（二）担任学术学位硕士生指导教师，应具备以下条件：</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1．具有副教授及以上专业技术职称（或相当专业技术职称）者或具有博士学位的讲师。</w:t>
      </w:r>
    </w:p>
    <w:p>
      <w:pPr>
        <w:spacing w:line="348" w:lineRule="auto"/>
        <w:rPr>
          <w:rFonts w:ascii="仿宋_GB2312" w:eastAsia="仿宋_GB2312"/>
          <w:sz w:val="32"/>
          <w:szCs w:val="32"/>
        </w:rPr>
      </w:pPr>
      <w:r>
        <w:rPr>
          <w:rFonts w:hint="eastAsia" w:ascii="仿宋_GB2312" w:eastAsia="仿宋_GB2312"/>
          <w:sz w:val="32"/>
          <w:szCs w:val="32"/>
        </w:rPr>
        <w:t xml:space="preserve">    2．学术水平较高。近三年内在国内外核心或重要学术期刊发表与申报学科相关学术论文3篇（含）以上（其中至少有2篇为第一作者）；或至少有1项科研成果获得省部级以上奖励且为主要完成者（前5名）；或有通过省部级鉴定的科研成果（前3名）。</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3．承担有纵向科研任务，科研经费较充足。承担有国家级（前5名）或省部级科研项目（重大项目前3名、重点项目前2名），或主持有厅局级项目，且有一定额度可用于研究生培养的可支配经费。</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4. 有协助指导硕士研究生的经历。</w:t>
      </w:r>
    </w:p>
    <w:p>
      <w:pPr>
        <w:spacing w:line="348" w:lineRule="auto"/>
        <w:ind w:firstLine="630" w:firstLineChars="196"/>
        <w:rPr>
          <w:rFonts w:ascii="楷体_GB2312" w:eastAsia="楷体_GB2312"/>
          <w:b/>
          <w:sz w:val="32"/>
          <w:szCs w:val="32"/>
        </w:rPr>
      </w:pPr>
      <w:r>
        <w:rPr>
          <w:rFonts w:hint="eastAsia" w:ascii="楷体_GB2312" w:eastAsia="楷体_GB2312"/>
          <w:b/>
          <w:sz w:val="32"/>
          <w:szCs w:val="32"/>
        </w:rPr>
        <w:t>（三） 担任专业学位硕士生指导教师，应具备以下条件：</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1．应熟悉专业学位人才培养特点和相关规定，在相应专业领域具备较丰富的实践经验，与行业领域保持有较紧密的联系，能指导专业学位研究生开展专业实践和学位论文工作。</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2．具有副教授及以上专业技术职称（或相当专业技术职称）或具有博士学位的讲师。</w:t>
      </w:r>
    </w:p>
    <w:p>
      <w:pPr>
        <w:spacing w:line="348" w:lineRule="auto"/>
        <w:ind w:firstLine="480"/>
        <w:rPr>
          <w:rFonts w:ascii="仿宋_GB2312" w:eastAsia="仿宋_GB2312"/>
          <w:sz w:val="32"/>
          <w:szCs w:val="32"/>
        </w:rPr>
      </w:pPr>
      <w:r>
        <w:rPr>
          <w:rFonts w:hint="eastAsia" w:ascii="仿宋_GB2312" w:eastAsia="仿宋_GB2312"/>
          <w:sz w:val="32"/>
          <w:szCs w:val="32"/>
        </w:rPr>
        <w:t>3．学术水平较高。近三年内在国内外核心或重要学术期刊发表与申报学科相关学术论文3篇（含）以上（其中至少有1篇为第一作者）；或至少有1项科研成果获得省部级以上奖励且为主要完成者（前5名）；或至少有1项科研成果获得厅局级以上奖励且为主要完成者（前3名）；或有通过省部级鉴定的科研成果（前3名）。</w:t>
      </w:r>
    </w:p>
    <w:p>
      <w:pPr>
        <w:spacing w:line="348" w:lineRule="auto"/>
        <w:ind w:firstLine="640" w:firstLineChars="200"/>
        <w:rPr>
          <w:rFonts w:ascii="仿宋_GB2312" w:hAnsi="宋体" w:eastAsia="仿宋_GB2312"/>
          <w:sz w:val="32"/>
          <w:szCs w:val="32"/>
        </w:rPr>
      </w:pPr>
      <w:r>
        <w:rPr>
          <w:rFonts w:hint="eastAsia" w:ascii="仿宋_GB2312" w:eastAsia="仿宋_GB2312"/>
          <w:sz w:val="32"/>
          <w:szCs w:val="32"/>
        </w:rPr>
        <w:t>4．承担有横向科研任务，科研经费较充足。主持或承担有企事业单位具有重要价值的技术、咨询、管理等方面的课题至少1项（前2名），或主持或承担有厅局级及以上开发、攻关、管理或政府招标等方面的项目至少1项（前2名），且有一定额度可用于专业学位研究生培养的可支配经费。</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5. 有协助指导硕士研究生的经历。</w:t>
      </w:r>
    </w:p>
    <w:p>
      <w:pPr>
        <w:spacing w:line="348" w:lineRule="auto"/>
        <w:ind w:firstLine="643" w:firstLineChars="200"/>
        <w:rPr>
          <w:rFonts w:ascii="黑体" w:eastAsia="黑体"/>
          <w:b/>
          <w:bCs/>
          <w:sz w:val="32"/>
          <w:szCs w:val="32"/>
        </w:rPr>
      </w:pPr>
      <w:r>
        <w:rPr>
          <w:rFonts w:hint="eastAsia" w:ascii="黑体" w:eastAsia="黑体"/>
          <w:b/>
          <w:bCs/>
          <w:sz w:val="32"/>
          <w:szCs w:val="32"/>
        </w:rPr>
        <w:t>三、遴选研究生指导教师的程序</w:t>
      </w:r>
    </w:p>
    <w:p>
      <w:pPr>
        <w:spacing w:line="348" w:lineRule="auto"/>
        <w:ind w:firstLine="630" w:firstLineChars="196"/>
        <w:rPr>
          <w:rFonts w:ascii="楷体_GB2312" w:eastAsia="楷体_GB2312"/>
          <w:b/>
          <w:sz w:val="32"/>
          <w:szCs w:val="32"/>
        </w:rPr>
      </w:pPr>
      <w:r>
        <w:rPr>
          <w:rFonts w:hint="eastAsia" w:ascii="楷体_GB2312" w:eastAsia="楷体_GB2312"/>
          <w:b/>
          <w:sz w:val="32"/>
          <w:szCs w:val="32"/>
        </w:rPr>
        <w:t>（一）博士生指导教师</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1. 申请担任博士生指导教师的人员可向所在学院学位评定分委员会提出申请，并填写《河南理工大学博士研究生指导教师遴选表》（附件1），同时提交本人有代表性的论文、专著、奖励证书等材料。</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2. 学院学位评定分委员会根据博士生指导教师的基本条件对申请人材料进行初审，在初审过程中要充分发挥学位评定分委员会的作用，做到公正合理。初审以无记名投票方式进行表决，经学院学位评定分委员会委员的三分之二（含）以上同意，为初审通过。学院学位评定分委员会将初审结果报校学位评定委员会办公室。</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3. 校学位评定委员会办公室在校内公布初审通过的博士生指导教师名单及其相关材料，并在7天内受理个人或集体对评审工作或初审结果提出的书面异议。</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4. 校学位评定委员会办公室对初审通过的申请人，按照博士生指导教师的条件，组织校内外有关专家对申请者的学术水平及指导博士生的能力进行全面评议，经三分之二（含）以上专家同意，方为评议通过。</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5. 校学位评定委员会根据初审评议结果及专家意见，就申请人是否具有指导博士生的资格进行全面评议。经校学位评定委员会委员的三分之二（含）以上同意，为评议通过。</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6. 校学位评定委员会办公室将获得校学位评定委员会审核通过的博士生指导教师名单上报省学位委员会办公室备案。</w:t>
      </w:r>
    </w:p>
    <w:p>
      <w:pPr>
        <w:spacing w:line="348" w:lineRule="auto"/>
        <w:ind w:firstLine="630" w:firstLineChars="196"/>
        <w:rPr>
          <w:rFonts w:ascii="楷体_GB2312" w:eastAsia="楷体_GB2312"/>
          <w:b/>
          <w:sz w:val="32"/>
          <w:szCs w:val="32"/>
        </w:rPr>
      </w:pPr>
      <w:r>
        <w:rPr>
          <w:rFonts w:hint="eastAsia" w:ascii="楷体_GB2312" w:eastAsia="楷体_GB2312"/>
          <w:b/>
          <w:sz w:val="32"/>
          <w:szCs w:val="32"/>
        </w:rPr>
        <w:t>（二）硕士生指导教师（含学术学位和专业学位指导教师）</w:t>
      </w:r>
    </w:p>
    <w:p>
      <w:pPr>
        <w:spacing w:line="348" w:lineRule="auto"/>
        <w:ind w:firstLine="640" w:firstLineChars="200"/>
        <w:rPr>
          <w:rFonts w:ascii="仿宋_GB2312" w:eastAsia="仿宋_GB2312"/>
          <w:sz w:val="32"/>
          <w:szCs w:val="32"/>
        </w:rPr>
      </w:pPr>
      <w:r>
        <w:rPr>
          <w:rFonts w:hint="eastAsia" w:ascii="仿宋_GB2312" w:eastAsia="仿宋_GB2312"/>
          <w:sz w:val="32"/>
          <w:szCs w:val="32"/>
        </w:rPr>
        <w:t>1. 申请担任硕士生指导教师的人员可向所在学院学位评定分委员会提出申请，并填写《河南理工大学学术学位硕士研究生指导教师遴选表》（附件2）或《河南理工大学专业学位硕士研究生指导教师遴选表》（附件3），同时提交本人有代表性的论文、专著、奖励证书等材料。</w:t>
      </w:r>
    </w:p>
    <w:p>
      <w:pPr>
        <w:spacing w:line="348" w:lineRule="auto"/>
        <w:ind w:firstLine="656" w:firstLineChars="205"/>
        <w:rPr>
          <w:rFonts w:ascii="仿宋_GB2312" w:eastAsia="仿宋_GB2312"/>
          <w:sz w:val="32"/>
          <w:szCs w:val="32"/>
        </w:rPr>
      </w:pPr>
      <w:r>
        <w:rPr>
          <w:rFonts w:hint="eastAsia" w:ascii="仿宋_GB2312" w:eastAsia="仿宋_GB2312"/>
          <w:sz w:val="32"/>
          <w:szCs w:val="32"/>
        </w:rPr>
        <w:t>2. 学院学位评定分委员会根据硕士生指导教师的基本条件对申请人的材料进行审核，在审核过程中要充分发挥学位评定分委员会的作用，做到公正合理。审核以无记名投票方式进行表决，经学院学位评定分委员会委员的三分之二（含）以上同意，为审核通过。学院学位评定分委员会将审核结果报校学位评定委员会办公室备案。</w:t>
      </w:r>
    </w:p>
    <w:p>
      <w:pPr>
        <w:spacing w:line="348" w:lineRule="auto"/>
        <w:ind w:firstLine="643" w:firstLineChars="200"/>
        <w:rPr>
          <w:rFonts w:ascii="黑体" w:eastAsia="黑体"/>
          <w:b/>
          <w:bCs/>
          <w:sz w:val="32"/>
          <w:szCs w:val="32"/>
        </w:rPr>
      </w:pPr>
      <w:r>
        <w:rPr>
          <w:rFonts w:hint="eastAsia" w:ascii="黑体" w:eastAsia="黑体"/>
          <w:b/>
          <w:bCs/>
          <w:sz w:val="32"/>
          <w:szCs w:val="32"/>
        </w:rPr>
        <w:t>四、其他</w:t>
      </w:r>
    </w:p>
    <w:p>
      <w:pPr>
        <w:spacing w:line="348" w:lineRule="auto"/>
        <w:ind w:firstLine="656" w:firstLineChars="205"/>
        <w:rPr>
          <w:rFonts w:ascii="仿宋_GB2312" w:eastAsia="仿宋_GB2312"/>
          <w:sz w:val="32"/>
          <w:szCs w:val="32"/>
        </w:rPr>
      </w:pPr>
      <w:r>
        <w:rPr>
          <w:rFonts w:hint="eastAsia" w:ascii="仿宋_GB2312" w:eastAsia="仿宋_GB2312"/>
          <w:sz w:val="32"/>
          <w:szCs w:val="32"/>
        </w:rPr>
        <w:t>1. 各学院应根据学科实际，针对不同层次、不同类别研究生指导教师的职称及学历学位、学术水平、科研任务、经费数量等方面，制定不低于学校基本条件的具体要求，并报校学位评定委员会办公室审核备案。</w:t>
      </w:r>
    </w:p>
    <w:p>
      <w:pPr>
        <w:spacing w:line="348" w:lineRule="auto"/>
        <w:ind w:firstLine="656" w:firstLineChars="205"/>
        <w:rPr>
          <w:rFonts w:ascii="仿宋_GB2312" w:eastAsia="仿宋_GB2312"/>
          <w:sz w:val="32"/>
          <w:szCs w:val="32"/>
        </w:rPr>
      </w:pPr>
      <w:r>
        <w:rPr>
          <w:rFonts w:hint="eastAsia" w:ascii="仿宋_GB2312" w:eastAsia="仿宋_GB2312"/>
          <w:sz w:val="32"/>
          <w:szCs w:val="32"/>
        </w:rPr>
        <w:t>2. 根据有利于学科建设和促进学科交叉的原则，对尚无博（硕）士学位授予权学科点上符合条件的教师，其研究方向与已有博（硕）士学位授权点的学科密切相关，可由所在学院推荐，向具有博（硕）士学位授予权的学科申请担任研究生指导教师，由该学科所属的学院学位评定分委员会负责评审。</w:t>
      </w:r>
    </w:p>
    <w:p>
      <w:pPr>
        <w:spacing w:line="348" w:lineRule="auto"/>
        <w:ind w:firstLine="656" w:firstLineChars="205"/>
        <w:rPr>
          <w:rFonts w:ascii="仿宋_GB2312" w:eastAsia="仿宋_GB2312"/>
          <w:sz w:val="32"/>
          <w:szCs w:val="32"/>
        </w:rPr>
      </w:pPr>
      <w:r>
        <w:rPr>
          <w:rFonts w:hint="eastAsia" w:ascii="仿宋_GB2312" w:eastAsia="仿宋_GB2312"/>
          <w:sz w:val="32"/>
          <w:szCs w:val="32"/>
        </w:rPr>
        <w:t>3. 在研究生指导教师遴选过程中，一律实行回避制度。即本人和亲属不得参与对本人申请研究生指导教师的评议。</w:t>
      </w:r>
    </w:p>
    <w:p>
      <w:pPr>
        <w:spacing w:line="348" w:lineRule="auto"/>
        <w:ind w:firstLine="656" w:firstLineChars="205"/>
        <w:rPr>
          <w:rFonts w:ascii="仿宋_GB2312" w:eastAsia="仿宋_GB2312"/>
          <w:sz w:val="32"/>
          <w:szCs w:val="32"/>
        </w:rPr>
      </w:pPr>
      <w:r>
        <w:rPr>
          <w:rFonts w:hint="eastAsia" w:ascii="仿宋_GB2312" w:eastAsia="仿宋_GB2312"/>
          <w:sz w:val="32"/>
          <w:szCs w:val="32"/>
        </w:rPr>
        <w:t>4. 本规定自颁布之日起执行，由研究生处负责解释。</w:t>
      </w:r>
    </w:p>
    <w:p>
      <w:pPr>
        <w:spacing w:line="348" w:lineRule="auto"/>
        <w:ind w:firstLine="630" w:firstLineChars="196"/>
        <w:rPr>
          <w:rFonts w:ascii="仿宋_GB2312" w:eastAsia="仿宋_GB2312"/>
          <w:b/>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ind w:firstLine="627" w:firstLineChars="196"/>
        <w:rPr>
          <w:rFonts w:ascii="仿宋_GB2312" w:eastAsia="仿宋_GB2312"/>
          <w:sz w:val="32"/>
          <w:szCs w:val="32"/>
        </w:rPr>
      </w:pPr>
    </w:p>
    <w:p>
      <w:pPr>
        <w:spacing w:line="348" w:lineRule="auto"/>
        <w:rPr>
          <w:rFonts w:ascii="仿宋_GB2312" w:hAnsi="宋体" w:eastAsia="仿宋_GB2312" w:cs="宋体"/>
          <w:kern w:val="0"/>
          <w:sz w:val="28"/>
          <w:szCs w:val="28"/>
        </w:rPr>
      </w:pPr>
      <w:r>
        <w:rPr>
          <w:rFonts w:hint="eastAsia" w:ascii="仿宋_GB2312" w:eastAsia="仿宋_GB2312"/>
          <w:sz w:val="32"/>
          <w:szCs w:val="32"/>
        </w:rPr>
        <w:t>附件2：</w:t>
      </w:r>
      <w:r>
        <w:rPr>
          <w:rFonts w:hint="eastAsia" w:ascii="仿宋_GB2312" w:hAnsi="宋体" w:eastAsia="仿宋_GB2312" w:cs="宋体"/>
          <w:kern w:val="0"/>
          <w:sz w:val="28"/>
          <w:szCs w:val="28"/>
        </w:rPr>
        <w:t xml:space="preserve"> </w:t>
      </w:r>
    </w:p>
    <w:p>
      <w:pPr>
        <w:rPr>
          <w:sz w:val="24"/>
        </w:rPr>
      </w:pPr>
    </w:p>
    <w:p>
      <w:pPr>
        <w:spacing w:line="540" w:lineRule="auto"/>
        <w:jc w:val="center"/>
        <w:rPr>
          <w:rFonts w:eastAsia="楷体_GB2312"/>
          <w:b/>
          <w:bCs/>
          <w:sz w:val="48"/>
        </w:rPr>
      </w:pPr>
      <w:r>
        <w:rPr>
          <w:rFonts w:ascii="Times New Roman" w:hAnsi="Times New Roman" w:eastAsia="楷体_GB2312" w:cs="Times New Roman"/>
          <w:b/>
          <w:bCs/>
          <w:kern w:val="2"/>
          <w:sz w:val="48"/>
          <w:szCs w:val="24"/>
          <w:lang w:val="en-US" w:eastAsia="zh-CN" w:bidi="ar-SA"/>
        </w:rPr>
        <w:pict>
          <v:group id="Group 1031" o:spid="_x0000_s1031" style="position:absolute;left:0;margin-left:5.25pt;margin-top:11.5pt;height:54.6pt;width:246.75pt;rotation:0f;z-index:251660288;" coordorigin="5205,1518" coordsize="5160,1170">
            <o:lock v:ext="edit" position="f" selection="f" grouping="f" rotation="f" cropping="f" text="f"/>
            <v:line id="Line 1032" o:spid="_x0000_s1032" style="position:absolute;left:5205;top:2688;height:0;width:516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shape id="Picture 1033" o:spid="_x0000_s1033" type="#_x0000_t75" style="position:absolute;left:5362;top:1518;height:1073;width:1118;rotation:0f;" o:ole="f" fillcolor="#FFFFFF" filled="f" o:preferrelative="t" stroked="f" coordorigin="0,0" coordsize="21600,21600">
              <v:fill on="f" color2="#FFFFFF" focus="0%"/>
              <v:imagedata cropleft="7875f" croptop="14441f" cropright="5208f" cropbottom="14167f" gain="65536f" blacklevel="0f" gamma="0" o:title="2_1167" r:id="rId14"/>
              <o:lock v:ext="edit" position="f" selection="f" grouping="f" rotation="f" cropping="f" text="f" aspectratio="t"/>
            </v:shape>
          </v:group>
        </w:pict>
      </w:r>
      <w:r>
        <w:rPr>
          <w:rFonts w:ascii="Times New Roman" w:hAnsi="Times New Roman" w:eastAsia="楷体_GB2312" w:cs="Times New Roman"/>
          <w:b/>
          <w:bCs/>
          <w:kern w:val="2"/>
          <w:sz w:val="48"/>
          <w:szCs w:val="24"/>
          <w:lang w:val="en-US" w:eastAsia="zh-CN" w:bidi="ar-SA"/>
        </w:rPr>
        <w:pict>
          <v:shape id="Quad Arrow 1030" o:spid="_x0000_s1034" type="#_x0000_t202" style="position:absolute;left:0;margin-left:9pt;margin-top:7.8pt;height:113.15pt;width:234.75pt;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w:txbxContent>
                <w:p>
                  <w:pPr>
                    <w:pStyle w:val="2"/>
                    <w:ind w:left="-4" w:leftChars="-2" w:firstLine="538" w:firstLineChars="112"/>
                    <w:jc w:val="right"/>
                    <w:rPr>
                      <w:rFonts w:ascii="华文新魏"/>
                      <w:sz w:val="32"/>
                      <w:szCs w:val="32"/>
                    </w:rPr>
                  </w:pPr>
                  <w:r>
                    <w:rPr>
                      <w:rFonts w:ascii="隶书" w:hAnsi="Times New Roman" w:eastAsia="隶书" w:cs="Times New Roman"/>
                      <w:i/>
                      <w:iCs/>
                      <w:spacing w:val="60"/>
                      <w:kern w:val="2"/>
                      <w:sz w:val="48"/>
                      <w:szCs w:val="24"/>
                      <w:lang w:val="en-US" w:eastAsia="zh-CN" w:bidi="ar-SA"/>
                    </w:rPr>
                    <w:pict>
                      <v:shape id="图片 2" o:spid="_x0000_s1035" type="#_x0000_t75" style="height:56.1pt;width:181.65pt;rotation:0f;" o:ole="f" fillcolor="#FFFFFF" filled="f" o:preferrelative="t" stroked="f" coordorigin="0,0" coordsize="21600,21600">
                        <v:fill on="f" color2="#FFFFFF" focus="0%"/>
                        <v:imagedata cropleft="11529f" cropright="12106f" gain="69719f" blacklevel="0f" gamma="0" bilevel="t" o:title="" r:id="rId15"/>
                        <o:lock v:ext="edit" position="f" selection="f" grouping="f" rotation="f" cropping="f" text="f" aspectratio="t"/>
                        <w10:wrap type="none"/>
                        <w10:anchorlock/>
                      </v:shape>
                    </w:pict>
                  </w:r>
                  <w:r>
                    <w:rPr>
                      <w:rFonts w:hint="eastAsia" w:ascii="华文新魏"/>
                      <w:sz w:val="32"/>
                      <w:szCs w:val="32"/>
                    </w:rPr>
                    <w:t xml:space="preserve"> </w:t>
                  </w:r>
                </w:p>
                <w:p>
                  <w:pPr>
                    <w:pStyle w:val="2"/>
                    <w:ind w:left="-4" w:leftChars="-2" w:firstLine="3" w:firstLineChars="1"/>
                    <w:jc w:val="right"/>
                    <w:rPr>
                      <w:rFonts w:ascii="华文新魏"/>
                      <w:sz w:val="32"/>
                      <w:szCs w:val="32"/>
                    </w:rPr>
                  </w:pPr>
                  <w:r>
                    <w:rPr>
                      <w:rFonts w:hint="eastAsia" w:ascii="华文新魏"/>
                      <w:sz w:val="32"/>
                      <w:szCs w:val="32"/>
                    </w:rPr>
                    <w:t xml:space="preserve">Henan Polytechnic University </w:t>
                  </w:r>
                </w:p>
                <w:p/>
                <w:p/>
                <w:p/>
              </w:txbxContent>
            </v:textbox>
          </v:shape>
        </w:pict>
      </w:r>
    </w:p>
    <w:p>
      <w:pPr>
        <w:spacing w:line="540" w:lineRule="auto"/>
        <w:jc w:val="center"/>
        <w:rPr>
          <w:rFonts w:eastAsia="楷体_GB2312"/>
          <w:b/>
          <w:bCs/>
          <w:sz w:val="48"/>
        </w:rPr>
      </w:pPr>
    </w:p>
    <w:p>
      <w:pPr>
        <w:jc w:val="center"/>
        <w:rPr>
          <w:b/>
          <w:bCs/>
          <w:spacing w:val="80"/>
          <w:sz w:val="48"/>
        </w:rPr>
      </w:pPr>
    </w:p>
    <w:p>
      <w:pPr>
        <w:widowControl w:val="0"/>
        <w:wordWrap/>
        <w:adjustRightInd/>
        <w:snapToGrid/>
        <w:spacing w:before="469" w:beforeLines="150" w:line="240" w:lineRule="auto"/>
        <w:ind w:left="0" w:leftChars="0" w:right="0" w:firstLine="0" w:firstLineChars="0"/>
        <w:jc w:val="center"/>
        <w:textAlignment w:val="auto"/>
        <w:outlineLvl w:val="9"/>
        <w:rPr>
          <w:rFonts w:hint="eastAsia" w:ascii="黑体" w:hAnsi="黑体" w:eastAsia="黑体" w:cs="黑体"/>
          <w:b/>
          <w:bCs/>
          <w:spacing w:val="40"/>
          <w:kern w:val="15"/>
          <w:sz w:val="72"/>
          <w:szCs w:val="72"/>
        </w:rPr>
      </w:pPr>
      <w:r>
        <w:rPr>
          <w:rFonts w:hint="eastAsia" w:ascii="黑体" w:hAnsi="黑体" w:eastAsia="黑体" w:cs="黑体"/>
          <w:b/>
          <w:bCs/>
          <w:spacing w:val="40"/>
          <w:kern w:val="15"/>
          <w:sz w:val="72"/>
          <w:szCs w:val="72"/>
        </w:rPr>
        <w:t>博士研究生指导教师</w:t>
      </w:r>
    </w:p>
    <w:p>
      <w:pPr>
        <w:jc w:val="center"/>
        <w:rPr>
          <w:rFonts w:ascii="华文新魏" w:eastAsia="华文新魏"/>
          <w:b/>
          <w:bCs/>
          <w:spacing w:val="40"/>
          <w:kern w:val="15"/>
          <w:sz w:val="72"/>
          <w:szCs w:val="72"/>
        </w:rPr>
      </w:pPr>
      <w:r>
        <w:rPr>
          <w:rFonts w:hint="eastAsia" w:ascii="黑体" w:hAnsi="黑体" w:eastAsia="黑体" w:cs="黑体"/>
          <w:b/>
          <w:bCs/>
          <w:spacing w:val="40"/>
          <w:kern w:val="15"/>
          <w:sz w:val="72"/>
          <w:szCs w:val="72"/>
        </w:rPr>
        <w:t>遴选表</w:t>
      </w:r>
    </w:p>
    <w:p>
      <w:pPr>
        <w:rPr>
          <w:sz w:val="28"/>
        </w:rPr>
      </w:pPr>
    </w:p>
    <w:p>
      <w:pPr>
        <w:rPr>
          <w:sz w:val="28"/>
        </w:rPr>
      </w:pPr>
    </w:p>
    <w:p>
      <w:pPr>
        <w:rPr>
          <w:sz w:val="28"/>
        </w:rPr>
      </w:pPr>
    </w:p>
    <w:p>
      <w:pPr>
        <w:rPr>
          <w:sz w:val="28"/>
        </w:rPr>
      </w:pPr>
    </w:p>
    <w:p>
      <w:pPr>
        <w:spacing w:line="560" w:lineRule="exact"/>
        <w:ind w:firstLine="2520" w:firstLineChars="900"/>
        <w:rPr>
          <w:sz w:val="28"/>
        </w:rPr>
      </w:pPr>
      <w:r>
        <w:rPr>
          <w:rFonts w:hint="eastAsia"/>
          <w:sz w:val="28"/>
        </w:rPr>
        <w:t>学</w:t>
      </w:r>
      <w:r>
        <w:rPr>
          <w:sz w:val="28"/>
        </w:rPr>
        <w:t xml:space="preserve">  </w:t>
      </w:r>
      <w:r>
        <w:rPr>
          <w:rFonts w:hint="eastAsia"/>
          <w:sz w:val="28"/>
        </w:rPr>
        <w:t>科</w:t>
      </w:r>
      <w:r>
        <w:rPr>
          <w:sz w:val="28"/>
        </w:rPr>
        <w:t xml:space="preserve">  </w:t>
      </w:r>
      <w:r>
        <w:rPr>
          <w:rFonts w:hint="eastAsia"/>
          <w:sz w:val="28"/>
        </w:rPr>
        <w:t>专</w:t>
      </w:r>
      <w:r>
        <w:rPr>
          <w:sz w:val="28"/>
        </w:rPr>
        <w:t xml:space="preserve">  </w:t>
      </w:r>
      <w:r>
        <w:rPr>
          <w:rFonts w:hint="eastAsia"/>
          <w:sz w:val="28"/>
        </w:rPr>
        <w:t>业：</w:t>
      </w:r>
      <w:r>
        <w:rPr>
          <w:rFonts w:hint="eastAsia"/>
          <w:sz w:val="28"/>
          <w:u w:val="single"/>
        </w:rPr>
        <w:t xml:space="preserve">                </w:t>
      </w:r>
    </w:p>
    <w:p>
      <w:pPr>
        <w:spacing w:before="156" w:beforeLines="50" w:line="560" w:lineRule="exact"/>
        <w:ind w:firstLine="2520" w:firstLineChars="900"/>
        <w:rPr>
          <w:sz w:val="28"/>
        </w:rPr>
      </w:pPr>
      <w:r>
        <w:rPr>
          <w:rFonts w:hint="eastAsia"/>
          <w:sz w:val="28"/>
        </w:rPr>
        <w:t>申</w:t>
      </w:r>
      <w:r>
        <w:rPr>
          <w:sz w:val="28"/>
        </w:rPr>
        <w:t xml:space="preserve"> </w:t>
      </w:r>
      <w:r>
        <w:rPr>
          <w:rFonts w:hint="eastAsia"/>
          <w:sz w:val="28"/>
        </w:rPr>
        <w:t>请</w:t>
      </w:r>
      <w:r>
        <w:rPr>
          <w:sz w:val="28"/>
        </w:rPr>
        <w:t xml:space="preserve"> </w:t>
      </w:r>
      <w:r>
        <w:rPr>
          <w:rFonts w:hint="eastAsia"/>
          <w:sz w:val="28"/>
        </w:rPr>
        <w:t>人</w:t>
      </w:r>
      <w:r>
        <w:rPr>
          <w:sz w:val="28"/>
        </w:rPr>
        <w:t xml:space="preserve"> </w:t>
      </w:r>
      <w:r>
        <w:rPr>
          <w:rFonts w:hint="eastAsia"/>
          <w:sz w:val="28"/>
        </w:rPr>
        <w:t>姓</w:t>
      </w:r>
      <w:r>
        <w:rPr>
          <w:sz w:val="28"/>
        </w:rPr>
        <w:t xml:space="preserve"> </w:t>
      </w:r>
      <w:r>
        <w:rPr>
          <w:rFonts w:hint="eastAsia"/>
          <w:sz w:val="28"/>
        </w:rPr>
        <w:t>名：</w:t>
      </w:r>
      <w:r>
        <w:rPr>
          <w:rFonts w:hint="eastAsia"/>
          <w:sz w:val="28"/>
          <w:u w:val="single"/>
        </w:rPr>
        <w:t xml:space="preserve">                </w:t>
      </w:r>
      <w:r>
        <w:rPr>
          <w:rFonts w:hint="eastAsia"/>
          <w:sz w:val="28"/>
        </w:rPr>
        <w:t xml:space="preserve"> </w:t>
      </w:r>
    </w:p>
    <w:p>
      <w:pPr>
        <w:tabs>
          <w:tab w:val="left" w:pos="7012"/>
        </w:tabs>
        <w:spacing w:before="156" w:beforeLines="50" w:line="560" w:lineRule="exact"/>
        <w:ind w:firstLine="2520" w:firstLineChars="900"/>
        <w:rPr>
          <w:sz w:val="28"/>
        </w:rPr>
      </w:pPr>
      <w:r>
        <w:rPr>
          <w:rFonts w:hint="eastAsia"/>
          <w:sz w:val="28"/>
        </w:rPr>
        <w:t>申</w:t>
      </w:r>
      <w:r>
        <w:rPr>
          <w:sz w:val="28"/>
        </w:rPr>
        <w:t xml:space="preserve"> </w:t>
      </w:r>
      <w:r>
        <w:rPr>
          <w:rFonts w:hint="eastAsia"/>
          <w:sz w:val="28"/>
        </w:rPr>
        <w:t>请</w:t>
      </w:r>
      <w:r>
        <w:rPr>
          <w:sz w:val="28"/>
        </w:rPr>
        <w:t xml:space="preserve"> </w:t>
      </w:r>
      <w:r>
        <w:rPr>
          <w:rFonts w:hint="eastAsia"/>
          <w:sz w:val="28"/>
        </w:rPr>
        <w:t>人</w:t>
      </w:r>
      <w:r>
        <w:rPr>
          <w:sz w:val="28"/>
        </w:rPr>
        <w:t xml:space="preserve"> </w:t>
      </w:r>
      <w:r>
        <w:rPr>
          <w:rFonts w:hint="eastAsia"/>
          <w:sz w:val="28"/>
        </w:rPr>
        <w:t>单</w:t>
      </w:r>
      <w:r>
        <w:rPr>
          <w:sz w:val="28"/>
        </w:rPr>
        <w:t xml:space="preserve"> </w:t>
      </w:r>
      <w:r>
        <w:rPr>
          <w:rFonts w:hint="eastAsia"/>
          <w:sz w:val="28"/>
        </w:rPr>
        <w:t>位：</w:t>
      </w:r>
      <w:r>
        <w:rPr>
          <w:rFonts w:hint="eastAsia"/>
          <w:sz w:val="28"/>
          <w:u w:val="single"/>
        </w:rPr>
        <w:t xml:space="preserve">                </w:t>
      </w:r>
      <w:r>
        <w:rPr>
          <w:rFonts w:hint="eastAsia"/>
          <w:sz w:val="28"/>
        </w:rPr>
        <w:t xml:space="preserve"> </w:t>
      </w:r>
    </w:p>
    <w:p>
      <w:pPr>
        <w:spacing w:before="156" w:beforeLines="50" w:line="560" w:lineRule="exact"/>
        <w:ind w:firstLine="2520" w:firstLineChars="900"/>
        <w:rPr>
          <w:sz w:val="28"/>
        </w:rPr>
      </w:pPr>
      <w:r>
        <w:rPr>
          <w:rFonts w:hint="eastAsia"/>
          <w:sz w:val="28"/>
        </w:rPr>
        <w:t>填  表  时  间：</w:t>
      </w:r>
      <w:r>
        <w:rPr>
          <w:rFonts w:hint="eastAsia"/>
          <w:sz w:val="28"/>
          <w:u w:val="single"/>
        </w:rPr>
        <w:t xml:space="preserve">                 </w:t>
      </w:r>
      <w:r>
        <w:rPr>
          <w:sz w:val="28"/>
        </w:rPr>
        <w:t xml:space="preserve"> </w:t>
      </w:r>
    </w:p>
    <w:p>
      <w:pPr>
        <w:jc w:val="center"/>
        <w:rPr>
          <w:sz w:val="28"/>
        </w:rPr>
      </w:pPr>
    </w:p>
    <w:p>
      <w:pPr>
        <w:rPr>
          <w:sz w:val="28"/>
        </w:rPr>
      </w:pPr>
    </w:p>
    <w:p>
      <w:pPr>
        <w:rPr>
          <w:sz w:val="28"/>
        </w:rPr>
      </w:pPr>
    </w:p>
    <w:p>
      <w:pPr>
        <w:rPr>
          <w:sz w:val="28"/>
        </w:rPr>
      </w:pPr>
    </w:p>
    <w:p>
      <w:pPr>
        <w:jc w:val="center"/>
        <w:rPr>
          <w:sz w:val="28"/>
        </w:rPr>
      </w:pPr>
      <w:r>
        <w:rPr>
          <w:rFonts w:hint="eastAsia"/>
          <w:sz w:val="28"/>
        </w:rPr>
        <w:t>河南理工大学学位评定委员会办公室制</w:t>
      </w:r>
    </w:p>
    <w:p>
      <w:pPr>
        <w:sectPr>
          <w:footerReference r:id="rId4" w:type="default"/>
          <w:footerReference r:id="rId5" w:type="even"/>
          <w:pgSz w:w="11906" w:h="16838"/>
          <w:pgMar w:top="1134" w:right="1134" w:bottom="1134" w:left="1134" w:header="851" w:footer="992" w:gutter="0"/>
          <w:cols w:space="720" w:num="1"/>
          <w:docGrid w:type="lines" w:linePitch="312" w:charSpace="0"/>
        </w:sectPr>
      </w:pPr>
    </w:p>
    <w:tbl>
      <w:tblPr>
        <w:tblStyle w:val="14"/>
        <w:tblW w:w="9721" w:type="dxa"/>
        <w:tblInd w:w="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506"/>
        <w:gridCol w:w="136"/>
        <w:gridCol w:w="1114"/>
        <w:gridCol w:w="1093"/>
        <w:gridCol w:w="820"/>
        <w:gridCol w:w="319"/>
        <w:gridCol w:w="2080"/>
        <w:gridCol w:w="2014"/>
        <w:gridCol w:w="303"/>
        <w:gridCol w:w="449"/>
        <w:gridCol w:w="803"/>
        <w:gridCol w:w="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gridAfter w:val="1"/>
          <w:wAfter w:w="84" w:type="dxa"/>
          <w:cantSplit/>
          <w:trHeight w:val="573" w:hRule="atLeast"/>
        </w:trPr>
        <w:tc>
          <w:tcPr>
            <w:tcW w:w="50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姓</w:t>
            </w:r>
          </w:p>
          <w:p>
            <w:pPr>
              <w:jc w:val="center"/>
            </w:pPr>
            <w:r>
              <w:rPr>
                <w:rFonts w:hint="eastAsia"/>
              </w:rPr>
              <w:t>名</w:t>
            </w:r>
          </w:p>
        </w:tc>
        <w:tc>
          <w:tcPr>
            <w:tcW w:w="1250" w:type="dxa"/>
            <w:gridSpan w:val="2"/>
            <w:vMerge w:val="restart"/>
            <w:tcBorders>
              <w:top w:val="single" w:color="auto" w:sz="4" w:space="0"/>
              <w:left w:val="single" w:color="auto" w:sz="4" w:space="0"/>
              <w:bottom w:val="single" w:color="auto" w:sz="4" w:space="0"/>
              <w:right w:val="single" w:color="auto" w:sz="4" w:space="0"/>
            </w:tcBorders>
            <w:vAlign w:val="center"/>
          </w:tcPr>
          <w:p/>
        </w:tc>
        <w:tc>
          <w:tcPr>
            <w:tcW w:w="109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性</w:t>
            </w:r>
            <w:r>
              <w:t xml:space="preserve">   </w:t>
            </w:r>
            <w:r>
              <w:rPr>
                <w:rFonts w:hint="eastAsia"/>
              </w:rPr>
              <w:t>别</w:t>
            </w:r>
          </w:p>
        </w:tc>
        <w:tc>
          <w:tcPr>
            <w:tcW w:w="1139"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专业技术职务</w:t>
            </w:r>
          </w:p>
        </w:tc>
        <w:tc>
          <w:tcPr>
            <w:tcW w:w="2014" w:type="dxa"/>
            <w:tcBorders>
              <w:top w:val="single" w:color="auto" w:sz="4" w:space="0"/>
              <w:left w:val="single" w:color="auto" w:sz="4" w:space="0"/>
              <w:bottom w:val="single" w:color="auto" w:sz="4" w:space="0"/>
              <w:right w:val="single" w:color="auto" w:sz="4" w:space="0"/>
            </w:tcBorders>
            <w:vAlign w:val="center"/>
          </w:tcPr>
          <w:p>
            <w:pPr>
              <w:jc w:val="center"/>
            </w:pPr>
          </w:p>
        </w:tc>
        <w:tc>
          <w:tcPr>
            <w:tcW w:w="75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兼任</w:t>
            </w:r>
          </w:p>
          <w:p>
            <w:pPr>
              <w:jc w:val="center"/>
            </w:pPr>
            <w:r>
              <w:rPr>
                <w:rFonts w:hint="eastAsia"/>
              </w:rPr>
              <w:t>职务</w:t>
            </w:r>
          </w:p>
        </w:tc>
        <w:tc>
          <w:tcPr>
            <w:tcW w:w="803" w:type="dxa"/>
            <w:vMerge w:val="restart"/>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gridAfter w:val="1"/>
          <w:wAfter w:w="84" w:type="dxa"/>
          <w:cantSplit/>
          <w:trHeight w:val="585" w:hRule="atLeast"/>
        </w:trPr>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2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出生年月</w:t>
            </w:r>
          </w:p>
        </w:tc>
        <w:tc>
          <w:tcPr>
            <w:tcW w:w="1139"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定职时间</w:t>
            </w:r>
          </w:p>
        </w:tc>
        <w:tc>
          <w:tcPr>
            <w:tcW w:w="2014" w:type="dxa"/>
            <w:tcBorders>
              <w:top w:val="single" w:color="auto" w:sz="4" w:space="0"/>
              <w:left w:val="single" w:color="auto" w:sz="4" w:space="0"/>
              <w:bottom w:val="single" w:color="auto" w:sz="4" w:space="0"/>
              <w:right w:val="single" w:color="auto" w:sz="4" w:space="0"/>
            </w:tcBorders>
            <w:vAlign w:val="center"/>
          </w:tcPr>
          <w:p>
            <w:pPr>
              <w:jc w:val="center"/>
            </w:pPr>
          </w:p>
        </w:tc>
        <w:tc>
          <w:tcPr>
            <w:tcW w:w="7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gridAfter w:val="1"/>
          <w:wAfter w:w="84" w:type="dxa"/>
          <w:cantSplit/>
          <w:trHeight w:val="566" w:hRule="atLeast"/>
        </w:trPr>
        <w:tc>
          <w:tcPr>
            <w:tcW w:w="1756" w:type="dxa"/>
            <w:gridSpan w:val="3"/>
            <w:vMerge w:val="restart"/>
            <w:tcBorders>
              <w:top w:val="single" w:color="auto" w:sz="4" w:space="0"/>
              <w:left w:val="single" w:color="auto" w:sz="4" w:space="0"/>
              <w:bottom w:val="single" w:color="auto" w:sz="4" w:space="0"/>
              <w:right w:val="single" w:color="auto" w:sz="4" w:space="0"/>
            </w:tcBorders>
            <w:vAlign w:val="center"/>
          </w:tcPr>
          <w:p>
            <w:r>
              <w:rPr>
                <w:rFonts w:hint="eastAsia"/>
              </w:rPr>
              <w:t>最后学历、学位（包括毕业时间、学校、专业）</w:t>
            </w:r>
          </w:p>
        </w:tc>
        <w:tc>
          <w:tcPr>
            <w:tcW w:w="7881" w:type="dxa"/>
            <w:gridSpan w:val="8"/>
            <w:tcBorders>
              <w:top w:val="single" w:color="auto" w:sz="4" w:space="0"/>
              <w:left w:val="single" w:color="auto" w:sz="4" w:space="0"/>
              <w:bottom w:val="single" w:color="auto" w:sz="4" w:space="0"/>
              <w:right w:val="single" w:color="auto" w:sz="4" w:space="0"/>
            </w:tcBorders>
            <w:vAlign w:val="center"/>
          </w:tcPr>
          <w:p>
            <w:r>
              <w:rPr>
                <w:rFonts w:hint="eastAsia"/>
              </w:rPr>
              <w:t>国内：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gridAfter w:val="1"/>
          <w:wAfter w:w="84" w:type="dxa"/>
          <w:cantSplit/>
          <w:trHeight w:val="577" w:hRule="atLeast"/>
        </w:trPr>
        <w:tc>
          <w:tcPr>
            <w:tcW w:w="17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7881" w:type="dxa"/>
            <w:gridSpan w:val="8"/>
            <w:tcBorders>
              <w:top w:val="single" w:color="auto" w:sz="4" w:space="0"/>
              <w:left w:val="single" w:color="auto" w:sz="4" w:space="0"/>
              <w:bottom w:val="single" w:color="auto" w:sz="4" w:space="0"/>
              <w:right w:val="single" w:color="auto" w:sz="4" w:space="0"/>
            </w:tcBorders>
            <w:vAlign w:val="center"/>
          </w:tcPr>
          <w:p>
            <w:r>
              <w:rPr>
                <w:rFonts w:hint="eastAsia"/>
              </w:rPr>
              <w:t>国外：</w:t>
            </w:r>
            <w: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gridAfter w:val="1"/>
          <w:wAfter w:w="84" w:type="dxa"/>
          <w:trHeight w:val="919" w:hRule="atLeast"/>
        </w:trPr>
        <w:tc>
          <w:tcPr>
            <w:tcW w:w="1756" w:type="dxa"/>
            <w:gridSpan w:val="3"/>
            <w:tcBorders>
              <w:top w:val="single" w:color="auto" w:sz="4" w:space="0"/>
              <w:left w:val="single" w:color="auto" w:sz="4" w:space="0"/>
              <w:bottom w:val="single" w:color="auto" w:sz="4" w:space="0"/>
              <w:right w:val="single" w:color="auto" w:sz="4" w:space="0"/>
            </w:tcBorders>
            <w:vAlign w:val="center"/>
          </w:tcPr>
          <w:p>
            <w:r>
              <w:rPr>
                <w:rFonts w:hint="eastAsia"/>
              </w:rPr>
              <w:t>参加何学术团体、任何职务</w:t>
            </w:r>
          </w:p>
        </w:tc>
        <w:tc>
          <w:tcPr>
            <w:tcW w:w="7881" w:type="dxa"/>
            <w:gridSpan w:val="8"/>
            <w:tcBorders>
              <w:top w:val="single" w:color="auto" w:sz="4" w:space="0"/>
              <w:left w:val="single" w:color="auto" w:sz="4" w:space="0"/>
              <w:bottom w:val="single" w:color="auto" w:sz="4" w:space="0"/>
              <w:right w:val="single" w:color="auto" w:sz="4" w:space="0"/>
            </w:tcBorders>
            <w:vAlign w:val="center"/>
          </w:tcPr>
          <w:p/>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gridAfter w:val="1"/>
          <w:wAfter w:w="84" w:type="dxa"/>
          <w:trHeight w:val="560" w:hRule="atLeast"/>
        </w:trPr>
        <w:tc>
          <w:tcPr>
            <w:tcW w:w="1756" w:type="dxa"/>
            <w:gridSpan w:val="3"/>
            <w:tcBorders>
              <w:top w:val="single" w:color="auto" w:sz="4" w:space="0"/>
              <w:left w:val="single" w:color="auto" w:sz="4" w:space="0"/>
              <w:bottom w:val="single" w:color="auto" w:sz="4" w:space="0"/>
              <w:right w:val="single" w:color="auto" w:sz="4" w:space="0"/>
            </w:tcBorders>
            <w:vAlign w:val="center"/>
          </w:tcPr>
          <w:p>
            <w:r>
              <w:rPr>
                <w:rFonts w:hint="eastAsia"/>
              </w:rPr>
              <w:t>外语语种及程度</w:t>
            </w:r>
          </w:p>
        </w:tc>
        <w:tc>
          <w:tcPr>
            <w:tcW w:w="7881" w:type="dxa"/>
            <w:gridSpan w:val="8"/>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gridAfter w:val="1"/>
          <w:wAfter w:w="84" w:type="dxa"/>
          <w:trHeight w:val="571" w:hRule="atLeast"/>
        </w:trPr>
        <w:tc>
          <w:tcPr>
            <w:tcW w:w="1756" w:type="dxa"/>
            <w:gridSpan w:val="3"/>
            <w:tcBorders>
              <w:top w:val="single" w:color="auto" w:sz="4" w:space="0"/>
              <w:left w:val="single" w:color="auto" w:sz="4" w:space="0"/>
              <w:bottom w:val="single" w:color="auto" w:sz="4" w:space="0"/>
              <w:right w:val="single" w:color="auto" w:sz="4" w:space="0"/>
            </w:tcBorders>
            <w:vAlign w:val="center"/>
          </w:tcPr>
          <w:p>
            <w:r>
              <w:rPr>
                <w:rFonts w:hint="eastAsia"/>
              </w:rPr>
              <w:t>主要研究方向</w:t>
            </w:r>
          </w:p>
        </w:tc>
        <w:tc>
          <w:tcPr>
            <w:tcW w:w="7881" w:type="dxa"/>
            <w:gridSpan w:val="8"/>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gridAfter w:val="1"/>
          <w:wAfter w:w="84" w:type="dxa"/>
          <w:trHeight w:val="568" w:hRule="atLeast"/>
        </w:trPr>
        <w:tc>
          <w:tcPr>
            <w:tcW w:w="9637" w:type="dxa"/>
            <w:gridSpan w:val="11"/>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近五年科研情况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gridAfter w:val="1"/>
          <w:wAfter w:w="84" w:type="dxa"/>
          <w:cantSplit/>
          <w:trHeight w:val="587" w:hRule="atLeast"/>
        </w:trPr>
        <w:tc>
          <w:tcPr>
            <w:tcW w:w="50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汇</w:t>
            </w:r>
          </w:p>
          <w:p/>
          <w:p/>
          <w:p>
            <w:pPr>
              <w:jc w:val="center"/>
            </w:pPr>
            <w:r>
              <w:rPr>
                <w:rFonts w:hint="eastAsia"/>
              </w:rPr>
              <w:t>总</w:t>
            </w:r>
          </w:p>
        </w:tc>
        <w:tc>
          <w:tcPr>
            <w:tcW w:w="9131" w:type="dxa"/>
            <w:gridSpan w:val="10"/>
            <w:tcBorders>
              <w:top w:val="single" w:color="auto" w:sz="4" w:space="0"/>
              <w:left w:val="single" w:color="auto" w:sz="4" w:space="0"/>
              <w:bottom w:val="single" w:color="auto" w:sz="4" w:space="0"/>
              <w:right w:val="single" w:color="auto" w:sz="4" w:space="0"/>
            </w:tcBorders>
            <w:vAlign w:val="center"/>
          </w:tcPr>
          <w:p>
            <w:r>
              <w:rPr>
                <w:rFonts w:hint="eastAsia"/>
              </w:rPr>
              <w:t>在国内外重要学术刊物上发表论文共</w:t>
            </w:r>
            <w:r>
              <w:t xml:space="preserve"> </w:t>
            </w:r>
            <w:r>
              <w:rPr>
                <w:rFonts w:hint="eastAsia"/>
              </w:rPr>
              <w:t xml:space="preserve"> </w:t>
            </w:r>
            <w:r>
              <w:t xml:space="preserve"> </w:t>
            </w:r>
            <w:r>
              <w:rPr>
                <w:rFonts w:hint="eastAsia"/>
              </w:rPr>
              <w:t>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gridAfter w:val="1"/>
          <w:wAfter w:w="84" w:type="dxa"/>
          <w:cantSplit/>
          <w:trHeight w:val="567" w:hRule="atLeast"/>
        </w:trPr>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131" w:type="dxa"/>
            <w:gridSpan w:val="10"/>
            <w:tcBorders>
              <w:top w:val="single" w:color="auto" w:sz="4" w:space="0"/>
              <w:left w:val="single" w:color="auto" w:sz="4" w:space="0"/>
              <w:bottom w:val="single" w:color="auto" w:sz="4" w:space="0"/>
              <w:right w:val="single" w:color="auto" w:sz="4" w:space="0"/>
            </w:tcBorders>
            <w:vAlign w:val="center"/>
          </w:tcPr>
          <w:p>
            <w:r>
              <w:rPr>
                <w:rFonts w:hint="eastAsia"/>
              </w:rPr>
              <w:t>获奖成果共</w:t>
            </w:r>
            <w:r>
              <w:t xml:space="preserve">    </w:t>
            </w:r>
            <w:r>
              <w:rPr>
                <w:rFonts w:hint="eastAsia"/>
              </w:rPr>
              <w:t>项；其中：国家级</w:t>
            </w:r>
            <w:r>
              <w:t xml:space="preserve">     </w:t>
            </w:r>
            <w:r>
              <w:rPr>
                <w:rFonts w:hint="eastAsia"/>
              </w:rPr>
              <w:t>项，省部级</w:t>
            </w:r>
            <w: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gridAfter w:val="1"/>
          <w:wAfter w:w="84" w:type="dxa"/>
          <w:cantSplit/>
          <w:trHeight w:val="561" w:hRule="atLeast"/>
        </w:trPr>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131" w:type="dxa"/>
            <w:gridSpan w:val="10"/>
            <w:tcBorders>
              <w:top w:val="single" w:color="auto" w:sz="4" w:space="0"/>
              <w:left w:val="single" w:color="auto" w:sz="4" w:space="0"/>
              <w:bottom w:val="single" w:color="auto" w:sz="4" w:space="0"/>
              <w:right w:val="single" w:color="auto" w:sz="4" w:space="0"/>
            </w:tcBorders>
            <w:vAlign w:val="center"/>
          </w:tcPr>
          <w:p>
            <w:r>
              <w:rPr>
                <w:rFonts w:hint="eastAsia"/>
              </w:rPr>
              <w:t>目前承担的项目共</w:t>
            </w:r>
            <w:r>
              <w:t xml:space="preserve">    </w:t>
            </w:r>
            <w:r>
              <w:rPr>
                <w:rFonts w:hint="eastAsia"/>
              </w:rPr>
              <w:t>项；其中：国家级</w:t>
            </w:r>
            <w:r>
              <w:t xml:space="preserve">     </w:t>
            </w:r>
            <w:r>
              <w:rPr>
                <w:rFonts w:hint="eastAsia"/>
              </w:rPr>
              <w:t>项，省部级</w:t>
            </w:r>
            <w: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gridAfter w:val="1"/>
          <w:wAfter w:w="84" w:type="dxa"/>
          <w:cantSplit/>
          <w:trHeight w:val="583" w:hRule="atLeast"/>
        </w:trPr>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131" w:type="dxa"/>
            <w:gridSpan w:val="10"/>
            <w:tcBorders>
              <w:top w:val="single" w:color="auto" w:sz="4" w:space="0"/>
              <w:left w:val="single" w:color="auto" w:sz="4" w:space="0"/>
              <w:bottom w:val="single" w:color="auto" w:sz="4" w:space="0"/>
              <w:right w:val="single" w:color="auto" w:sz="4" w:space="0"/>
            </w:tcBorders>
            <w:vAlign w:val="center"/>
          </w:tcPr>
          <w:p>
            <w:r>
              <w:rPr>
                <w:rFonts w:hint="eastAsia"/>
              </w:rPr>
              <w:t>近三年科研经费共</w:t>
            </w:r>
            <w:r>
              <w:t xml:space="preserve">    </w:t>
            </w:r>
            <w:r>
              <w:rPr>
                <w:rFonts w:hint="eastAsia"/>
              </w:rPr>
              <w:t>万元，年均</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gridAfter w:val="1"/>
          <w:wAfter w:w="84" w:type="dxa"/>
          <w:cantSplit/>
          <w:trHeight w:val="600" w:hRule="atLeast"/>
        </w:trPr>
        <w:tc>
          <w:tcPr>
            <w:tcW w:w="9637" w:type="dxa"/>
            <w:gridSpan w:val="11"/>
            <w:tcBorders>
              <w:top w:val="single" w:color="auto" w:sz="4" w:space="0"/>
              <w:left w:val="single" w:color="auto" w:sz="4" w:space="0"/>
              <w:bottom w:val="single" w:color="auto" w:sz="4" w:space="0"/>
              <w:right w:val="single" w:color="auto" w:sz="4" w:space="0"/>
            </w:tcBorders>
            <w:vAlign w:val="center"/>
          </w:tcPr>
          <w:p>
            <w:pPr>
              <w:spacing w:before="194" w:beforeLines="50"/>
              <w:rPr>
                <w:b/>
              </w:rPr>
            </w:pPr>
            <w:r>
              <w:rPr>
                <w:rFonts w:hint="eastAsia"/>
                <w:b/>
              </w:rPr>
              <w:t>本人从事的主要研究方向及其意义：</w:t>
            </w:r>
          </w:p>
          <w:p>
            <w:pPr>
              <w:rPr>
                <w:rFonts w:ascii="宋体" w:hAnsi="宋体"/>
                <w:szCs w:val="21"/>
              </w:rPr>
            </w:pPr>
          </w:p>
          <w:p>
            <w:pPr>
              <w:rPr>
                <w:rFonts w:ascii="宋体" w:hAnsi="宋体"/>
                <w:szCs w:val="21"/>
              </w:rPr>
            </w:pPr>
            <w:r>
              <w:rPr>
                <w:rFonts w:hint="eastAsia" w:ascii="宋体" w:hAnsi="宋体"/>
                <w:szCs w:val="21"/>
              </w:rPr>
              <w:t xml:space="preserve">　　 </w:t>
            </w:r>
          </w:p>
          <w:p/>
          <w:p/>
          <w:p/>
          <w:p/>
          <w:p/>
          <w:p/>
          <w:p/>
          <w:p/>
          <w:p/>
          <w:p/>
          <w:p/>
          <w:p/>
          <w:p/>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195" w:hRule="atLeast"/>
        </w:trPr>
        <w:tc>
          <w:tcPr>
            <w:tcW w:w="9721" w:type="dxa"/>
            <w:gridSpan w:val="12"/>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近五年来论文发表情况</w:t>
            </w:r>
            <w:r>
              <w:rPr>
                <w:rFonts w:hint="eastAsia"/>
              </w:rPr>
              <w:t>（限10篇）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384" w:hRule="atLeast"/>
        </w:trPr>
        <w:tc>
          <w:tcPr>
            <w:tcW w:w="64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 号</w:t>
            </w:r>
          </w:p>
        </w:tc>
        <w:tc>
          <w:tcPr>
            <w:tcW w:w="3027"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论文名称</w:t>
            </w:r>
          </w:p>
        </w:tc>
        <w:tc>
          <w:tcPr>
            <w:tcW w:w="4716"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发表刊物名称、时间及级别，收录情况</w:t>
            </w:r>
          </w:p>
        </w:tc>
        <w:tc>
          <w:tcPr>
            <w:tcW w:w="1336"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本人名次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12575" w:hRule="atLeast"/>
        </w:trPr>
        <w:tc>
          <w:tcPr>
            <w:tcW w:w="642" w:type="dxa"/>
            <w:gridSpan w:val="2"/>
            <w:tcBorders>
              <w:top w:val="single" w:color="auto" w:sz="4" w:space="0"/>
              <w:left w:val="single" w:color="auto" w:sz="4" w:space="0"/>
              <w:bottom w:val="single" w:color="auto" w:sz="4" w:space="0"/>
              <w:right w:val="single" w:color="auto" w:sz="4" w:space="0"/>
            </w:tcBorders>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c>
        <w:tc>
          <w:tcPr>
            <w:tcW w:w="3027" w:type="dxa"/>
            <w:gridSpan w:val="3"/>
            <w:tcBorders>
              <w:top w:val="single" w:color="auto" w:sz="4" w:space="0"/>
              <w:left w:val="single" w:color="auto" w:sz="4" w:space="0"/>
              <w:bottom w:val="single" w:color="auto" w:sz="4" w:space="0"/>
              <w:right w:val="single" w:color="auto" w:sz="4" w:space="0"/>
            </w:tcBorders>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c>
        <w:tc>
          <w:tcPr>
            <w:tcW w:w="471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1336" w:type="dxa"/>
            <w:gridSpan w:val="3"/>
            <w:tcBorders>
              <w:top w:val="single" w:color="auto" w:sz="4" w:space="0"/>
              <w:left w:val="single" w:color="auto" w:sz="4" w:space="0"/>
              <w:bottom w:val="single" w:color="auto" w:sz="4" w:space="0"/>
              <w:right w:val="single" w:color="auto" w:sz="4" w:space="0"/>
            </w:tcBorders>
            <w:vAlign w:val="center"/>
          </w:tcPr>
          <w:p>
            <w:pPr>
              <w:jc w:val="center"/>
            </w:pPr>
          </w:p>
        </w:tc>
      </w:tr>
    </w:tbl>
    <w:p>
      <w:pPr>
        <w:spacing w:line="20" w:lineRule="exact"/>
      </w:pPr>
      <w:r>
        <w:br w:type="page"/>
      </w:r>
    </w:p>
    <w:tbl>
      <w:tblPr>
        <w:tblStyle w:val="14"/>
        <w:tblW w:w="96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567"/>
        <w:gridCol w:w="300"/>
        <w:gridCol w:w="1339"/>
        <w:gridCol w:w="1980"/>
        <w:gridCol w:w="1634"/>
        <w:gridCol w:w="1906"/>
        <w:gridCol w:w="420"/>
        <w:gridCol w:w="24"/>
        <w:gridCol w:w="1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395" w:hRule="atLeast"/>
        </w:trPr>
        <w:tc>
          <w:tcPr>
            <w:tcW w:w="9600" w:type="dxa"/>
            <w:gridSpan w:val="9"/>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近五年来主要科研成果情况</w:t>
            </w:r>
            <w:r>
              <w:rPr>
                <w:rFonts w:hint="eastAsia"/>
              </w:rPr>
              <w:t>（仅限填写满足博士指导教师基本条件的成果）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593"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3619"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成果名称</w:t>
            </w:r>
          </w:p>
        </w:tc>
        <w:tc>
          <w:tcPr>
            <w:tcW w:w="396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成果鉴定、颁奖部门及奖励等级、时间</w:t>
            </w: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本人名次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293" w:hRule="atLeast"/>
        </w:trPr>
        <w:tc>
          <w:tcPr>
            <w:tcW w:w="567" w:type="dxa"/>
            <w:tcBorders>
              <w:top w:val="single" w:color="auto" w:sz="4" w:space="0"/>
              <w:left w:val="single" w:color="auto" w:sz="4" w:space="0"/>
              <w:bottom w:val="single" w:color="auto" w:sz="4" w:space="0"/>
              <w:right w:val="single" w:color="auto" w:sz="4" w:space="0"/>
            </w:tcBorders>
            <w:vAlign w:val="top"/>
          </w:tcPr>
          <w:p/>
          <w:p/>
          <w:p/>
          <w:p/>
          <w:p/>
          <w:p/>
          <w:p/>
          <w:p/>
          <w:p/>
          <w:p/>
          <w:p/>
        </w:tc>
        <w:tc>
          <w:tcPr>
            <w:tcW w:w="3619" w:type="dxa"/>
            <w:gridSpan w:val="3"/>
            <w:tcBorders>
              <w:top w:val="single" w:color="auto" w:sz="4" w:space="0"/>
              <w:left w:val="single" w:color="auto" w:sz="4" w:space="0"/>
              <w:bottom w:val="single" w:color="auto" w:sz="4" w:space="0"/>
              <w:right w:val="single" w:color="auto" w:sz="4" w:space="0"/>
            </w:tcBorders>
            <w:vAlign w:val="top"/>
          </w:tcPr>
          <w:p/>
        </w:tc>
        <w:tc>
          <w:tcPr>
            <w:tcW w:w="3960" w:type="dxa"/>
            <w:gridSpan w:val="3"/>
            <w:tcBorders>
              <w:top w:val="single" w:color="auto" w:sz="4" w:space="0"/>
              <w:left w:val="single" w:color="auto" w:sz="4" w:space="0"/>
              <w:bottom w:val="single" w:color="auto" w:sz="4" w:space="0"/>
              <w:right w:val="single" w:color="auto" w:sz="4" w:space="0"/>
            </w:tcBorders>
            <w:vAlign w:val="top"/>
          </w:tcPr>
          <w:p/>
        </w:tc>
        <w:tc>
          <w:tcPr>
            <w:tcW w:w="1454" w:type="dxa"/>
            <w:gridSpan w:val="2"/>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195" w:hRule="atLeast"/>
        </w:trPr>
        <w:tc>
          <w:tcPr>
            <w:tcW w:w="9600" w:type="dxa"/>
            <w:gridSpan w:val="9"/>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目前承担的主要科研项目</w:t>
            </w:r>
            <w:r>
              <w:rPr>
                <w:rFonts w:hint="eastAsia"/>
              </w:rPr>
              <w:t>（仅限填写满足博士指导教师基本条件的项目）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195"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3619"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项目名称及编号</w:t>
            </w:r>
          </w:p>
        </w:tc>
        <w:tc>
          <w:tcPr>
            <w:tcW w:w="3984"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项目来源，起止时间，可支配经费</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本人名次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7155" w:hRule="atLeast"/>
        </w:trPr>
        <w:tc>
          <w:tcPr>
            <w:tcW w:w="567" w:type="dxa"/>
            <w:tcBorders>
              <w:top w:val="single" w:color="auto" w:sz="4" w:space="0"/>
              <w:left w:val="single" w:color="auto" w:sz="4" w:space="0"/>
              <w:bottom w:val="single" w:color="auto" w:sz="4" w:space="0"/>
              <w:right w:val="single" w:color="auto" w:sz="4" w:space="0"/>
            </w:tcBorders>
            <w:vAlign w:val="top"/>
          </w:tcPr>
          <w:p/>
          <w:p/>
          <w:p/>
          <w:p/>
          <w:p/>
          <w:p/>
          <w:p/>
          <w:p/>
          <w:p/>
          <w:p/>
          <w:p/>
          <w:p/>
          <w:p/>
          <w:p/>
          <w:p/>
          <w:p/>
          <w:p/>
          <w:p/>
          <w:p/>
        </w:tc>
        <w:tc>
          <w:tcPr>
            <w:tcW w:w="3619" w:type="dxa"/>
            <w:gridSpan w:val="3"/>
            <w:tcBorders>
              <w:top w:val="single" w:color="auto" w:sz="4" w:space="0"/>
              <w:left w:val="single" w:color="auto" w:sz="4" w:space="0"/>
              <w:bottom w:val="single" w:color="auto" w:sz="4" w:space="0"/>
              <w:right w:val="single" w:color="auto" w:sz="4" w:space="0"/>
            </w:tcBorders>
            <w:vAlign w:val="top"/>
          </w:tcPr>
          <w:p/>
        </w:tc>
        <w:tc>
          <w:tcPr>
            <w:tcW w:w="3984" w:type="dxa"/>
            <w:gridSpan w:val="4"/>
            <w:tcBorders>
              <w:top w:val="single" w:color="auto" w:sz="4" w:space="0"/>
              <w:left w:val="single" w:color="auto" w:sz="4" w:space="0"/>
              <w:bottom w:val="single" w:color="auto" w:sz="4" w:space="0"/>
              <w:right w:val="single" w:color="auto" w:sz="4" w:space="0"/>
            </w:tcBorders>
            <w:vAlign w:val="top"/>
          </w:tcPr>
          <w:p/>
        </w:tc>
        <w:tc>
          <w:tcPr>
            <w:tcW w:w="143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548" w:hRule="atLeast"/>
        </w:trPr>
        <w:tc>
          <w:tcPr>
            <w:tcW w:w="867" w:type="dxa"/>
            <w:gridSpan w:val="2"/>
            <w:vMerge w:val="restart"/>
            <w:tcBorders>
              <w:top w:val="single" w:color="auto" w:sz="4" w:space="0"/>
              <w:left w:val="single" w:color="auto" w:sz="4" w:space="0"/>
              <w:right w:val="single" w:color="auto" w:sz="4" w:space="0"/>
            </w:tcBorders>
            <w:vAlign w:val="center"/>
          </w:tcPr>
          <w:p>
            <w:pPr>
              <w:spacing w:line="0" w:lineRule="atLeast"/>
              <w:jc w:val="center"/>
            </w:pPr>
            <w:r>
              <w:rPr>
                <w:rFonts w:hint="eastAsia"/>
              </w:rPr>
              <w:t>近五</w:t>
            </w:r>
          </w:p>
          <w:p>
            <w:pPr>
              <w:spacing w:line="0" w:lineRule="atLeast"/>
              <w:jc w:val="center"/>
            </w:pPr>
            <w:r>
              <w:rPr>
                <w:rFonts w:hint="eastAsia"/>
              </w:rPr>
              <w:t>年指</w:t>
            </w:r>
          </w:p>
          <w:p>
            <w:pPr>
              <w:spacing w:line="0" w:lineRule="atLeast"/>
              <w:jc w:val="center"/>
            </w:pPr>
            <w:r>
              <w:rPr>
                <w:rFonts w:hint="eastAsia"/>
              </w:rPr>
              <w:t>导硕</w:t>
            </w:r>
          </w:p>
          <w:p>
            <w:pPr>
              <w:spacing w:line="0" w:lineRule="atLeast"/>
              <w:jc w:val="center"/>
            </w:pPr>
            <w:r>
              <w:rPr>
                <w:rFonts w:hint="eastAsia"/>
              </w:rPr>
              <w:t>士生</w:t>
            </w:r>
          </w:p>
          <w:p>
            <w:pPr>
              <w:jc w:val="center"/>
            </w:pPr>
            <w:r>
              <w:rPr>
                <w:rFonts w:hint="eastAsia"/>
              </w:rPr>
              <w:t>情况</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入学时间</w:t>
            </w:r>
          </w:p>
        </w:tc>
        <w:tc>
          <w:tcPr>
            <w:tcW w:w="3614"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学生姓名</w:t>
            </w:r>
          </w:p>
        </w:tc>
        <w:tc>
          <w:tcPr>
            <w:tcW w:w="190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学科专业</w:t>
            </w:r>
          </w:p>
        </w:tc>
        <w:tc>
          <w:tcPr>
            <w:tcW w:w="1874"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获学位情况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3884" w:hRule="atLeast"/>
        </w:trPr>
        <w:tc>
          <w:tcPr>
            <w:tcW w:w="867" w:type="dxa"/>
            <w:gridSpan w:val="2"/>
            <w:vMerge w:val="continue"/>
            <w:tcBorders>
              <w:left w:val="single" w:color="auto" w:sz="4" w:space="0"/>
              <w:right w:val="single" w:color="auto" w:sz="4" w:space="0"/>
            </w:tcBorders>
            <w:vAlign w:val="center"/>
          </w:tcPr>
          <w:p>
            <w:pPr>
              <w:widowControl/>
              <w:jc w:val="left"/>
            </w:pPr>
          </w:p>
        </w:tc>
        <w:tc>
          <w:tcPr>
            <w:tcW w:w="1339" w:type="dxa"/>
            <w:tcBorders>
              <w:top w:val="single" w:color="auto" w:sz="4" w:space="0"/>
              <w:left w:val="single" w:color="auto" w:sz="4" w:space="0"/>
              <w:right w:val="single" w:color="auto" w:sz="4" w:space="0"/>
            </w:tcBorders>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tc>
        <w:tc>
          <w:tcPr>
            <w:tcW w:w="3614" w:type="dxa"/>
            <w:gridSpan w:val="2"/>
            <w:tcBorders>
              <w:top w:val="single" w:color="auto" w:sz="4" w:space="0"/>
              <w:left w:val="single" w:color="auto" w:sz="4" w:space="0"/>
              <w:right w:val="single" w:color="auto" w:sz="4" w:space="0"/>
            </w:tcBorders>
            <w:vAlign w:val="center"/>
          </w:tcPr>
          <w:p>
            <w:pPr>
              <w:jc w:val="center"/>
            </w:pPr>
          </w:p>
        </w:tc>
        <w:tc>
          <w:tcPr>
            <w:tcW w:w="1906" w:type="dxa"/>
            <w:tcBorders>
              <w:top w:val="single" w:color="auto" w:sz="4" w:space="0"/>
              <w:left w:val="single" w:color="auto" w:sz="4" w:space="0"/>
              <w:right w:val="single" w:color="auto" w:sz="4" w:space="0"/>
            </w:tcBorders>
            <w:vAlign w:val="center"/>
          </w:tcPr>
          <w:p>
            <w:pPr>
              <w:jc w:val="center"/>
            </w:pPr>
          </w:p>
        </w:tc>
        <w:tc>
          <w:tcPr>
            <w:tcW w:w="1874" w:type="dxa"/>
            <w:gridSpan w:val="3"/>
            <w:tcBorders>
              <w:top w:val="single" w:color="auto" w:sz="4" w:space="0"/>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556" w:hRule="atLeast"/>
        </w:trPr>
        <w:tc>
          <w:tcPr>
            <w:tcW w:w="86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近五</w:t>
            </w:r>
          </w:p>
          <w:p>
            <w:pPr>
              <w:spacing w:line="0" w:lineRule="atLeast"/>
              <w:jc w:val="center"/>
            </w:pPr>
            <w:r>
              <w:rPr>
                <w:rFonts w:hint="eastAsia"/>
              </w:rPr>
              <w:t>年协</w:t>
            </w:r>
          </w:p>
          <w:p>
            <w:pPr>
              <w:spacing w:line="0" w:lineRule="atLeast"/>
              <w:jc w:val="center"/>
            </w:pPr>
            <w:r>
              <w:rPr>
                <w:rFonts w:hint="eastAsia"/>
              </w:rPr>
              <w:t>助指</w:t>
            </w:r>
          </w:p>
          <w:p>
            <w:pPr>
              <w:spacing w:line="0" w:lineRule="atLeast"/>
              <w:jc w:val="center"/>
            </w:pPr>
            <w:r>
              <w:rPr>
                <w:rFonts w:hint="eastAsia"/>
              </w:rPr>
              <w:t>导博</w:t>
            </w:r>
          </w:p>
          <w:p>
            <w:pPr>
              <w:spacing w:line="0" w:lineRule="atLeast"/>
              <w:jc w:val="center"/>
            </w:pPr>
            <w:r>
              <w:rPr>
                <w:rFonts w:hint="eastAsia"/>
              </w:rPr>
              <w:t>士生</w:t>
            </w:r>
          </w:p>
          <w:p>
            <w:pPr>
              <w:spacing w:line="0" w:lineRule="atLeast"/>
              <w:jc w:val="center"/>
            </w:pPr>
            <w:r>
              <w:rPr>
                <w:rFonts w:hint="eastAsia"/>
              </w:rPr>
              <w:t>情况</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入学时间</w:t>
            </w:r>
          </w:p>
        </w:tc>
        <w:tc>
          <w:tcPr>
            <w:tcW w:w="3614"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学生姓名</w:t>
            </w:r>
          </w:p>
        </w:tc>
        <w:tc>
          <w:tcPr>
            <w:tcW w:w="190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学科专业</w:t>
            </w:r>
          </w:p>
        </w:tc>
        <w:tc>
          <w:tcPr>
            <w:tcW w:w="1874"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本人承担工作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2137" w:hRule="atLeast"/>
        </w:trPr>
        <w:tc>
          <w:tcPr>
            <w:tcW w:w="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39" w:type="dxa"/>
            <w:tcBorders>
              <w:top w:val="single" w:color="auto" w:sz="4" w:space="0"/>
              <w:left w:val="single" w:color="auto" w:sz="4" w:space="0"/>
              <w:bottom w:val="single" w:color="auto" w:sz="4" w:space="0"/>
              <w:right w:val="single" w:color="auto" w:sz="4" w:space="0"/>
            </w:tcBorders>
            <w:vAlign w:val="top"/>
          </w:tcPr>
          <w:p>
            <w:pPr>
              <w:jc w:val="center"/>
            </w:pPr>
          </w:p>
          <w:p>
            <w:pPr>
              <w:jc w:val="center"/>
            </w:pPr>
          </w:p>
          <w:p>
            <w:pPr>
              <w:jc w:val="center"/>
            </w:pPr>
          </w:p>
          <w:p>
            <w:pPr>
              <w:jc w:val="center"/>
            </w:pPr>
          </w:p>
          <w:p>
            <w:pPr>
              <w:jc w:val="center"/>
            </w:pPr>
          </w:p>
          <w:p>
            <w:pPr>
              <w:jc w:val="center"/>
            </w:pPr>
          </w:p>
          <w:p/>
          <w:p/>
        </w:tc>
        <w:tc>
          <w:tcPr>
            <w:tcW w:w="3614" w:type="dxa"/>
            <w:gridSpan w:val="2"/>
            <w:tcBorders>
              <w:top w:val="single" w:color="auto" w:sz="4" w:space="0"/>
              <w:left w:val="single" w:color="auto" w:sz="4" w:space="0"/>
              <w:bottom w:val="single" w:color="auto" w:sz="4" w:space="0"/>
              <w:right w:val="single" w:color="auto" w:sz="4" w:space="0"/>
            </w:tcBorders>
            <w:vAlign w:val="top"/>
          </w:tcPr>
          <w:p>
            <w:pPr>
              <w:jc w:val="center"/>
            </w:pPr>
          </w:p>
        </w:tc>
        <w:tc>
          <w:tcPr>
            <w:tcW w:w="1906" w:type="dxa"/>
            <w:tcBorders>
              <w:top w:val="single" w:color="auto" w:sz="4" w:space="0"/>
              <w:left w:val="single" w:color="auto" w:sz="4" w:space="0"/>
              <w:bottom w:val="single" w:color="auto" w:sz="4" w:space="0"/>
              <w:right w:val="single" w:color="auto" w:sz="4" w:space="0"/>
            </w:tcBorders>
            <w:vAlign w:val="top"/>
          </w:tcPr>
          <w:p>
            <w:pPr>
              <w:jc w:val="center"/>
            </w:pPr>
          </w:p>
        </w:tc>
        <w:tc>
          <w:tcPr>
            <w:tcW w:w="1874" w:type="dxa"/>
            <w:gridSpan w:val="3"/>
            <w:tcBorders>
              <w:top w:val="single" w:color="auto" w:sz="4" w:space="0"/>
              <w:left w:val="single" w:color="auto" w:sz="4" w:space="0"/>
              <w:bottom w:val="single" w:color="auto" w:sz="4" w:space="0"/>
              <w:right w:val="single" w:color="auto" w:sz="4" w:space="0"/>
            </w:tcBorders>
            <w:vAlign w:val="top"/>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4446" w:hRule="atLeast"/>
        </w:trPr>
        <w:tc>
          <w:tcPr>
            <w:tcW w:w="9600" w:type="dxa"/>
            <w:gridSpan w:val="9"/>
            <w:tcBorders>
              <w:top w:val="single" w:color="auto" w:sz="4" w:space="0"/>
              <w:left w:val="single" w:color="auto" w:sz="4" w:space="0"/>
              <w:right w:val="single" w:color="auto" w:sz="4" w:space="0"/>
            </w:tcBorders>
            <w:vAlign w:val="top"/>
          </w:tcPr>
          <w:p>
            <w:pPr>
              <w:jc w:val="center"/>
            </w:pPr>
          </w:p>
          <w:p>
            <w:pPr>
              <w:jc w:val="center"/>
              <w:rPr>
                <w:b/>
              </w:rPr>
            </w:pPr>
            <w:r>
              <w:rPr>
                <w:rFonts w:hint="eastAsia"/>
                <w:b/>
              </w:rPr>
              <w:t>承 诺</w:t>
            </w:r>
          </w:p>
          <w:p>
            <w:pPr>
              <w:ind w:firstLine="420" w:firstLineChars="200"/>
            </w:pPr>
            <w:r>
              <w:rPr>
                <w:rFonts w:hint="eastAsia"/>
              </w:rPr>
              <w:t>1. 本人了解国家和学校关于博士研究生培养相关要求，</w:t>
            </w:r>
            <w:r>
              <w:t>能</w:t>
            </w:r>
            <w:r>
              <w:rPr>
                <w:rFonts w:hint="eastAsia"/>
              </w:rPr>
              <w:t>认真</w:t>
            </w:r>
            <w:r>
              <w:t>履行导师职责，有充裕的时间和精力指导培养博士生，能保证博士生培养质量。</w:t>
            </w:r>
          </w:p>
          <w:p>
            <w:pPr>
              <w:ind w:firstLine="420" w:firstLineChars="200"/>
            </w:pPr>
            <w:r>
              <w:rPr>
                <w:rFonts w:hint="eastAsia"/>
              </w:rPr>
              <w:t>2. 有</w:t>
            </w:r>
            <w:r>
              <w:t>充足的</w:t>
            </w:r>
            <w:r>
              <w:rPr>
                <w:rFonts w:hint="eastAsia"/>
              </w:rPr>
              <w:t>用于培养博士研究生的</w:t>
            </w:r>
            <w:r>
              <w:t>科研经费</w:t>
            </w:r>
            <w:r>
              <w:rPr>
                <w:rFonts w:hint="eastAsia"/>
              </w:rPr>
              <w:t>。</w:t>
            </w:r>
          </w:p>
          <w:p>
            <w:pPr>
              <w:ind w:firstLine="420" w:firstLineChars="200"/>
            </w:pPr>
            <w:r>
              <w:rPr>
                <w:rFonts w:hint="eastAsia"/>
              </w:rPr>
              <w:t>3. 本人对以上所填数据真实性负责。</w:t>
            </w:r>
          </w:p>
          <w:p>
            <w:pPr>
              <w:jc w:val="center"/>
            </w:pPr>
            <w:r>
              <w:rPr>
                <w:rFonts w:hint="eastAsia"/>
              </w:rPr>
              <w:t> </w:t>
            </w:r>
          </w:p>
          <w:p>
            <w:pPr>
              <w:jc w:val="center"/>
            </w:pPr>
            <w:r>
              <w:rPr>
                <w:rFonts w:hint="eastAsia"/>
              </w:rPr>
              <w:t> </w:t>
            </w:r>
          </w:p>
          <w:p>
            <w:pPr>
              <w:jc w:val="center"/>
            </w:pPr>
          </w:p>
          <w:p>
            <w:pPr>
              <w:jc w:val="center"/>
            </w:pPr>
          </w:p>
          <w:p>
            <w:r>
              <w:rPr>
                <w:rFonts w:hint="eastAsia"/>
              </w:rPr>
              <w:t xml:space="preserve">                                           申请人：                          日</w:t>
            </w:r>
            <w:r>
              <w:t xml:space="preserve">  </w:t>
            </w:r>
            <w:r>
              <w:rPr>
                <w:rFonts w:hint="eastAsia"/>
              </w:rPr>
              <w:t>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949" w:hRule="atLeast"/>
        </w:trPr>
        <w:tc>
          <w:tcPr>
            <w:tcW w:w="9600" w:type="dxa"/>
            <w:gridSpan w:val="9"/>
            <w:tcBorders>
              <w:top w:val="single" w:color="auto" w:sz="4" w:space="0"/>
              <w:left w:val="single" w:color="auto" w:sz="4" w:space="0"/>
              <w:bottom w:val="single" w:color="auto" w:sz="4" w:space="0"/>
              <w:right w:val="single" w:color="auto" w:sz="4" w:space="0"/>
            </w:tcBorders>
            <w:vAlign w:val="top"/>
          </w:tcPr>
          <w:p>
            <w:r>
              <w:rPr>
                <w:rFonts w:hint="eastAsia"/>
              </w:rPr>
              <w:t>科研成果、在研项目及经费情况审核意见：</w:t>
            </w:r>
          </w:p>
          <w:p/>
          <w:p/>
          <w:p/>
          <w:p/>
          <w:p/>
          <w:p/>
          <w:p>
            <w:pPr>
              <w:ind w:firstLine="4200" w:firstLineChars="2000"/>
            </w:pPr>
            <w:r>
              <w:rPr>
                <w:rFonts w:hint="eastAsia"/>
              </w:rPr>
              <w:t>主管院长（签字）：             日</w:t>
            </w:r>
            <w:r>
              <w:t xml:space="preserve">  </w:t>
            </w:r>
            <w:r>
              <w:rPr>
                <w:rFonts w:hint="eastAsia"/>
              </w:rPr>
              <w:t>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617" w:hRule="atLeast"/>
        </w:trPr>
        <w:tc>
          <w:tcPr>
            <w:tcW w:w="9600" w:type="dxa"/>
            <w:gridSpan w:val="9"/>
            <w:tcBorders>
              <w:top w:val="single" w:color="auto" w:sz="4" w:space="0"/>
              <w:left w:val="single" w:color="auto" w:sz="4" w:space="0"/>
              <w:bottom w:val="single" w:color="auto" w:sz="4" w:space="0"/>
              <w:right w:val="single" w:color="auto" w:sz="4" w:space="0"/>
            </w:tcBorders>
            <w:vAlign w:val="top"/>
          </w:tcPr>
          <w:p>
            <w:r>
              <w:rPr>
                <w:rFonts w:hint="eastAsia"/>
              </w:rPr>
              <w:t>院（所）学位评定分委会审核意见及表决结果：</w:t>
            </w:r>
          </w:p>
          <w:p/>
          <w:p/>
          <w:p/>
          <w:p/>
          <w:p/>
          <w:p/>
          <w:p>
            <w:pPr>
              <w:ind w:firstLine="4410" w:firstLineChars="2100"/>
            </w:pPr>
            <w:r>
              <w:rPr>
                <w:rFonts w:hint="eastAsia"/>
              </w:rPr>
              <w:t>主</w:t>
            </w:r>
            <w:r>
              <w:t xml:space="preserve">  </w:t>
            </w:r>
            <w:r>
              <w:rPr>
                <w:rFonts w:hint="eastAsia"/>
              </w:rPr>
              <w:t>席（签字）：           日</w:t>
            </w:r>
            <w:r>
              <w:t xml:space="preserve">  </w:t>
            </w:r>
            <w:r>
              <w:rPr>
                <w:rFonts w:hint="eastAsia"/>
              </w:rPr>
              <w:t>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978" w:hRule="atLeast"/>
        </w:trPr>
        <w:tc>
          <w:tcPr>
            <w:tcW w:w="9600" w:type="dxa"/>
            <w:gridSpan w:val="9"/>
            <w:tcBorders>
              <w:top w:val="single" w:color="auto" w:sz="4" w:space="0"/>
              <w:left w:val="single" w:color="auto" w:sz="4" w:space="0"/>
              <w:bottom w:val="single" w:color="auto" w:sz="4" w:space="0"/>
              <w:right w:val="single" w:color="auto" w:sz="4" w:space="0"/>
            </w:tcBorders>
            <w:vAlign w:val="top"/>
          </w:tcPr>
          <w:p>
            <w:r>
              <w:rPr>
                <w:rFonts w:hint="eastAsia"/>
              </w:rPr>
              <w:t>研究生处审核意见：</w:t>
            </w:r>
          </w:p>
          <w:p/>
          <w:p/>
          <w:p/>
          <w:p/>
          <w:p/>
          <w:p/>
          <w:p/>
          <w:p>
            <w:pPr>
              <w:ind w:firstLine="3885" w:firstLineChars="1850"/>
            </w:pPr>
            <w:r>
              <w:rPr>
                <w:rFonts w:hint="eastAsia"/>
              </w:rPr>
              <w:t>主 管 处 长（签字）：            日</w:t>
            </w:r>
            <w:r>
              <w:t xml:space="preserve">  </w:t>
            </w:r>
            <w:r>
              <w:rPr>
                <w:rFonts w:hint="eastAsia"/>
              </w:rPr>
              <w:t>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267" w:hRule="atLeast"/>
        </w:trPr>
        <w:tc>
          <w:tcPr>
            <w:tcW w:w="9600" w:type="dxa"/>
            <w:gridSpan w:val="9"/>
            <w:tcBorders>
              <w:top w:val="single" w:color="auto" w:sz="4" w:space="0"/>
              <w:left w:val="single" w:color="auto" w:sz="4" w:space="0"/>
              <w:bottom w:val="single" w:color="auto" w:sz="4" w:space="0"/>
              <w:right w:val="single" w:color="auto" w:sz="4" w:space="0"/>
            </w:tcBorders>
            <w:vAlign w:val="top"/>
          </w:tcPr>
          <w:p>
            <w:r>
              <w:rPr>
                <w:rFonts w:hint="eastAsia"/>
              </w:rPr>
              <w:t>学位评定委员会审定意见及表决结果：</w:t>
            </w:r>
          </w:p>
          <w:p/>
          <w:p/>
          <w:p/>
          <w:p/>
          <w:p/>
          <w:p/>
          <w:p>
            <w:r>
              <w:rPr>
                <w:rFonts w:hint="eastAsia"/>
              </w:rPr>
              <w:t xml:space="preserve">     </w:t>
            </w:r>
          </w:p>
          <w:p/>
          <w:p>
            <w:pPr>
              <w:ind w:firstLine="3990" w:firstLineChars="1900"/>
            </w:pPr>
          </w:p>
          <w:p>
            <w:pPr>
              <w:ind w:firstLine="4410" w:firstLineChars="2100"/>
            </w:pPr>
            <w:r>
              <w:rPr>
                <w:rFonts w:hint="eastAsia"/>
              </w:rPr>
              <w:t>主</w:t>
            </w:r>
            <w:r>
              <w:t xml:space="preserve">  </w:t>
            </w:r>
            <w:r>
              <w:rPr>
                <w:rFonts w:hint="eastAsia"/>
              </w:rPr>
              <w:t>席（签字）：              日</w:t>
            </w:r>
            <w:r>
              <w:t xml:space="preserve">  </w:t>
            </w:r>
            <w:r>
              <w:rPr>
                <w:rFonts w:hint="eastAsia"/>
              </w:rPr>
              <w:t>期：</w:t>
            </w:r>
          </w:p>
        </w:tc>
      </w:tr>
    </w:tbl>
    <w:p>
      <w:pPr>
        <w:sectPr>
          <w:headerReference r:id="rId8" w:type="first"/>
          <w:footerReference r:id="rId11" w:type="first"/>
          <w:headerReference r:id="rId6" w:type="default"/>
          <w:footerReference r:id="rId9" w:type="default"/>
          <w:headerReference r:id="rId7" w:type="even"/>
          <w:footerReference r:id="rId10" w:type="even"/>
          <w:pgSz w:w="11907" w:h="16840"/>
          <w:pgMar w:top="1134" w:right="1134" w:bottom="1134" w:left="1134" w:header="851" w:footer="992" w:gutter="0"/>
          <w:cols w:space="720" w:num="1"/>
          <w:docGrid w:type="lines" w:linePitch="389" w:charSpace="0"/>
        </w:sectPr>
      </w:pPr>
    </w:p>
    <w:p/>
    <w:tbl>
      <w:tblPr>
        <w:tblStyle w:val="14"/>
        <w:tblpPr w:leftFromText="180" w:rightFromText="180" w:horzAnchor="margin" w:tblpX="-318" w:tblpY="1105"/>
        <w:tblW w:w="148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772"/>
        <w:gridCol w:w="1433"/>
        <w:gridCol w:w="850"/>
        <w:gridCol w:w="1583"/>
        <w:gridCol w:w="1134"/>
        <w:gridCol w:w="1983"/>
        <w:gridCol w:w="2800"/>
        <w:gridCol w:w="3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56" w:hRule="atLeast"/>
        </w:trPr>
        <w:tc>
          <w:tcPr>
            <w:tcW w:w="14882" w:type="dxa"/>
            <w:gridSpan w:val="8"/>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b/>
                <w:bCs/>
                <w:kern w:val="0"/>
                <w:sz w:val="36"/>
                <w:szCs w:val="36"/>
              </w:rPr>
            </w:pPr>
            <w:r>
              <w:rPr>
                <w:rFonts w:hint="eastAsia" w:ascii="宋体" w:hAnsi="宋体" w:cs="宋体"/>
                <w:b/>
                <w:bCs/>
                <w:kern w:val="0"/>
                <w:sz w:val="36"/>
                <w:szCs w:val="36"/>
                <w:lang w:eastAsia="zh-CN"/>
              </w:rPr>
              <w:t>河南理工大学</w:t>
            </w:r>
            <w:r>
              <w:rPr>
                <w:rFonts w:hint="eastAsia" w:ascii="宋体" w:hAnsi="宋体" w:cs="宋体"/>
                <w:b/>
                <w:bCs/>
                <w:kern w:val="0"/>
                <w:sz w:val="36"/>
                <w:szCs w:val="36"/>
              </w:rPr>
              <w:t>2016年博士研究生指导教师遴选信息汇总表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5" w:hRule="atLeast"/>
        </w:trPr>
        <w:tc>
          <w:tcPr>
            <w:tcW w:w="177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学</w:t>
            </w:r>
            <w:r>
              <w:rPr>
                <w:rFonts w:hint="eastAsia" w:ascii="宋体" w:hAnsi="宋体" w:cs="宋体"/>
                <w:b/>
                <w:bCs/>
                <w:kern w:val="0"/>
                <w:sz w:val="24"/>
                <w:lang w:val="en-US" w:eastAsia="zh-CN"/>
              </w:rPr>
              <w:t xml:space="preserve"> </w:t>
            </w:r>
            <w:r>
              <w:rPr>
                <w:rFonts w:hint="eastAsia" w:ascii="宋体" w:hAnsi="宋体" w:cs="宋体"/>
                <w:b/>
                <w:bCs/>
                <w:kern w:val="0"/>
                <w:sz w:val="24"/>
              </w:rPr>
              <w:t>院</w:t>
            </w: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姓名</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性别</w:t>
            </w:r>
          </w:p>
        </w:tc>
        <w:tc>
          <w:tcPr>
            <w:tcW w:w="158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rPr>
              <w:t>出生</w:t>
            </w:r>
            <w:r>
              <w:rPr>
                <w:rFonts w:hint="eastAsia" w:ascii="宋体" w:hAnsi="宋体" w:cs="宋体"/>
                <w:b/>
                <w:bCs/>
                <w:kern w:val="0"/>
                <w:sz w:val="24"/>
                <w:lang w:eastAsia="zh-CN"/>
              </w:rPr>
              <w:t>年月</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职称</w:t>
            </w:r>
          </w:p>
        </w:tc>
        <w:tc>
          <w:tcPr>
            <w:tcW w:w="198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最高学位</w:t>
            </w:r>
          </w:p>
        </w:tc>
        <w:tc>
          <w:tcPr>
            <w:tcW w:w="2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申请</w:t>
            </w:r>
            <w:r>
              <w:rPr>
                <w:rFonts w:hint="eastAsia" w:ascii="宋体" w:hAnsi="宋体" w:cs="宋体"/>
                <w:b/>
                <w:bCs/>
                <w:kern w:val="0"/>
                <w:sz w:val="24"/>
              </w:rPr>
              <w:t>专业</w:t>
            </w:r>
          </w:p>
        </w:tc>
        <w:tc>
          <w:tcPr>
            <w:tcW w:w="33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学院学位委员会意见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1772"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983"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28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327"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r>
    </w:tbl>
    <w:p>
      <w:r>
        <w:rPr>
          <w:rFonts w:hint="eastAsia" w:ascii="仿宋_GB2312" w:eastAsia="仿宋_GB2312"/>
          <w:sz w:val="28"/>
          <w:szCs w:val="28"/>
        </w:rPr>
        <w:t>附件3：</w:t>
      </w:r>
    </w:p>
    <w:p>
      <w:pPr>
        <w:rPr>
          <w:sz w:val="28"/>
          <w:szCs w:val="28"/>
        </w:rPr>
      </w:pPr>
      <w:bookmarkStart w:id="0" w:name="_GoBack"/>
      <w:bookmarkEnd w:id="0"/>
    </w:p>
    <w:p>
      <w:pPr>
        <w:rPr>
          <w:rFonts w:hint="eastAsia"/>
          <w:sz w:val="28"/>
          <w:szCs w:val="28"/>
          <w:lang w:val="en-US" w:eastAsia="zh-CN"/>
        </w:rPr>
      </w:pPr>
      <w:r>
        <w:rPr>
          <w:rFonts w:hint="eastAsia"/>
          <w:sz w:val="28"/>
          <w:szCs w:val="28"/>
          <w:lang w:val="en-US" w:eastAsia="zh-CN"/>
        </w:rPr>
        <w:t xml:space="preserve">                                              学院学位委员会主席签字：</w:t>
      </w: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 xml:space="preserve">                                                                                        年    月   日</w:t>
      </w:r>
    </w:p>
    <w:sectPr>
      <w:pgSz w:w="16840" w:h="11907" w:orient="landscape"/>
      <w:pgMar w:top="1134" w:right="1134" w:bottom="1134" w:left="1134" w:header="851" w:footer="992" w:gutter="0"/>
      <w:cols w:space="720" w:num="1"/>
      <w:docGrid w:type="linesAndChar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隶书">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outside" w:y="1"/>
      <w:rPr>
        <w:rStyle w:val="12"/>
        <w:rFonts w:ascii="仿宋_GB2312" w:eastAsia="仿宋_GB2312"/>
        <w:sz w:val="28"/>
        <w:szCs w:val="28"/>
      </w:rPr>
    </w:pPr>
    <w:r>
      <w:rPr>
        <w:rStyle w:val="12"/>
        <w:rFonts w:hint="eastAsia" w:ascii="仿宋_GB2312" w:eastAsia="仿宋_GB2312"/>
        <w:sz w:val="28"/>
        <w:szCs w:val="28"/>
      </w:rPr>
      <w:t>—</w:t>
    </w:r>
    <w:r>
      <w:rPr>
        <w:rStyle w:val="12"/>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Style w:val="12"/>
        <w:rFonts w:hint="eastAsia" w:ascii="仿宋_GB2312" w:eastAsia="仿宋_GB2312"/>
        <w:sz w:val="28"/>
        <w:szCs w:val="28"/>
      </w:rPr>
      <w:fldChar w:fldCharType="separate"/>
    </w:r>
    <w:r>
      <w:rPr>
        <w:rStyle w:val="12"/>
        <w:rFonts w:ascii="仿宋_GB2312" w:eastAsia="仿宋_GB2312"/>
        <w:sz w:val="28"/>
        <w:szCs w:val="28"/>
      </w:rPr>
      <w:t>10</w:t>
    </w:r>
    <w:r>
      <w:rPr>
        <w:rStyle w:val="12"/>
        <w:rFonts w:hint="eastAsia" w:ascii="仿宋_GB2312" w:eastAsia="仿宋_GB2312"/>
        <w:sz w:val="28"/>
        <w:szCs w:val="28"/>
      </w:rPr>
      <w:fldChar w:fldCharType="end"/>
    </w:r>
    <w:r>
      <w:rPr>
        <w:rStyle w:val="12"/>
        <w:rFonts w:hint="eastAsia" w:ascii="仿宋_GB2312" w:eastAsia="仿宋_GB2312"/>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outside" w:y="1"/>
      <w:rPr>
        <w:rStyle w:val="12"/>
        <w:rFonts w:ascii="仿宋_GB2312" w:eastAsia="仿宋_GB2312"/>
        <w:sz w:val="28"/>
        <w:szCs w:val="28"/>
      </w:rPr>
    </w:pPr>
    <w:r>
      <w:rPr>
        <w:rStyle w:val="12"/>
        <w:rFonts w:hint="eastAsia" w:ascii="仿宋_GB2312" w:eastAsia="仿宋_GB2312"/>
        <w:sz w:val="28"/>
        <w:szCs w:val="28"/>
      </w:rPr>
      <w:t>—</w:t>
    </w:r>
    <w:r>
      <w:rPr>
        <w:rStyle w:val="12"/>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Style w:val="12"/>
        <w:rFonts w:hint="eastAsia" w:ascii="仿宋_GB2312" w:eastAsia="仿宋_GB2312"/>
        <w:sz w:val="28"/>
        <w:szCs w:val="28"/>
      </w:rPr>
      <w:fldChar w:fldCharType="separate"/>
    </w:r>
    <w:r>
      <w:rPr>
        <w:rStyle w:val="12"/>
        <w:rFonts w:ascii="仿宋_GB2312" w:eastAsia="仿宋_GB2312"/>
        <w:sz w:val="28"/>
        <w:szCs w:val="28"/>
      </w:rPr>
      <w:t>16</w:t>
    </w:r>
    <w:r>
      <w:rPr>
        <w:rStyle w:val="12"/>
        <w:rFonts w:hint="eastAsia" w:ascii="仿宋_GB2312" w:eastAsia="仿宋_GB2312"/>
        <w:sz w:val="28"/>
        <w:szCs w:val="28"/>
      </w:rPr>
      <w:fldChar w:fldCharType="end"/>
    </w:r>
    <w:r>
      <w:rPr>
        <w:rStyle w:val="12"/>
        <w:rFonts w:hint="eastAsia" w:ascii="仿宋_GB2312" w:eastAsia="仿宋_GB2312"/>
        <w:sz w:val="28"/>
        <w:szCs w:val="28"/>
      </w:rPr>
      <w:t>—</w:t>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38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57836"/>
    <w:rsid w:val="0004654E"/>
    <w:rsid w:val="000E1D21"/>
    <w:rsid w:val="00197653"/>
    <w:rsid w:val="002A70FF"/>
    <w:rsid w:val="002C29CE"/>
    <w:rsid w:val="00314B63"/>
    <w:rsid w:val="00335815"/>
    <w:rsid w:val="00361162"/>
    <w:rsid w:val="00377FFB"/>
    <w:rsid w:val="003F7586"/>
    <w:rsid w:val="004814A1"/>
    <w:rsid w:val="004A1DFF"/>
    <w:rsid w:val="004B5689"/>
    <w:rsid w:val="00522F67"/>
    <w:rsid w:val="00563762"/>
    <w:rsid w:val="00614871"/>
    <w:rsid w:val="006B21CF"/>
    <w:rsid w:val="006B2F1D"/>
    <w:rsid w:val="007B24A6"/>
    <w:rsid w:val="00816B50"/>
    <w:rsid w:val="00992538"/>
    <w:rsid w:val="009B7672"/>
    <w:rsid w:val="009C1679"/>
    <w:rsid w:val="00AE543F"/>
    <w:rsid w:val="00B0383C"/>
    <w:rsid w:val="00B249B3"/>
    <w:rsid w:val="00B56BE6"/>
    <w:rsid w:val="00B944C5"/>
    <w:rsid w:val="00BE2C4A"/>
    <w:rsid w:val="00C9268F"/>
    <w:rsid w:val="00CF7664"/>
    <w:rsid w:val="00D00212"/>
    <w:rsid w:val="00D84805"/>
    <w:rsid w:val="00DE5336"/>
    <w:rsid w:val="00E25F71"/>
    <w:rsid w:val="00EF3CDC"/>
    <w:rsid w:val="00F10ECA"/>
    <w:rsid w:val="00F57836"/>
    <w:rsid w:val="00F65078"/>
    <w:rsid w:val="027B1A20"/>
    <w:rsid w:val="042652DF"/>
    <w:rsid w:val="045B0C31"/>
    <w:rsid w:val="04A845B3"/>
    <w:rsid w:val="058B6DA4"/>
    <w:rsid w:val="06E95DE7"/>
    <w:rsid w:val="0AA84209"/>
    <w:rsid w:val="0B7713DE"/>
    <w:rsid w:val="0FD61908"/>
    <w:rsid w:val="10A357D8"/>
    <w:rsid w:val="14203B17"/>
    <w:rsid w:val="1702234F"/>
    <w:rsid w:val="18D74616"/>
    <w:rsid w:val="1A741CF7"/>
    <w:rsid w:val="1AED2EC0"/>
    <w:rsid w:val="1B4F4EDD"/>
    <w:rsid w:val="1DCA77EF"/>
    <w:rsid w:val="1F523DF3"/>
    <w:rsid w:val="28C3596E"/>
    <w:rsid w:val="28DE781D"/>
    <w:rsid w:val="29051C5B"/>
    <w:rsid w:val="29765412"/>
    <w:rsid w:val="29C50A14"/>
    <w:rsid w:val="2CE03230"/>
    <w:rsid w:val="2D586372"/>
    <w:rsid w:val="2DCC08AF"/>
    <w:rsid w:val="2EA42B11"/>
    <w:rsid w:val="33A41CCA"/>
    <w:rsid w:val="3569702C"/>
    <w:rsid w:val="3698771E"/>
    <w:rsid w:val="383529C2"/>
    <w:rsid w:val="3C1A012A"/>
    <w:rsid w:val="41566D3D"/>
    <w:rsid w:val="45EA3344"/>
    <w:rsid w:val="48274AEC"/>
    <w:rsid w:val="48734F6C"/>
    <w:rsid w:val="49400E3C"/>
    <w:rsid w:val="4C843198"/>
    <w:rsid w:val="4D206899"/>
    <w:rsid w:val="4DC1731C"/>
    <w:rsid w:val="4FA54039"/>
    <w:rsid w:val="4FFB7978"/>
    <w:rsid w:val="511F1327"/>
    <w:rsid w:val="51933865"/>
    <w:rsid w:val="534E02B7"/>
    <w:rsid w:val="53BB08EB"/>
    <w:rsid w:val="591A7E3E"/>
    <w:rsid w:val="59B54439"/>
    <w:rsid w:val="5A6310DA"/>
    <w:rsid w:val="5D41498A"/>
    <w:rsid w:val="5DE50D1C"/>
    <w:rsid w:val="654827B7"/>
    <w:rsid w:val="664B4963"/>
    <w:rsid w:val="6A6B1B24"/>
    <w:rsid w:val="6BE1078C"/>
    <w:rsid w:val="708B58B2"/>
    <w:rsid w:val="71336FC4"/>
    <w:rsid w:val="71581782"/>
    <w:rsid w:val="726A4AC3"/>
    <w:rsid w:val="736F2172"/>
    <w:rsid w:val="75001604"/>
    <w:rsid w:val="75D06459"/>
    <w:rsid w:val="76866E81"/>
    <w:rsid w:val="77380EA3"/>
    <w:rsid w:val="77FB4464"/>
    <w:rsid w:val="797777DA"/>
    <w:rsid w:val="79EA7513"/>
    <w:rsid w:val="7C4B59F8"/>
    <w:rsid w:val="7C9838F9"/>
    <w:rsid w:val="7CF53C93"/>
    <w:rsid w:val="7E006343"/>
    <w:rsid w:val="7EC3190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ind w:firstLine="756" w:firstLineChars="270"/>
      <w:outlineLvl w:val="0"/>
    </w:pPr>
    <w:rPr>
      <w:rFonts w:ascii="隶书" w:eastAsia="华文新魏"/>
      <w:sz w:val="28"/>
    </w:rPr>
  </w:style>
  <w:style w:type="character" w:default="1" w:styleId="11">
    <w:name w:val="Default Paragraph Font"/>
    <w:unhideWhenUsed/>
    <w:uiPriority w:val="1"/>
  </w:style>
  <w:style w:type="table" w:default="1" w:styleId="14">
    <w:name w:val="Normal Table"/>
    <w:unhideWhenUsed/>
    <w:uiPriority w:val="99"/>
    <w:tblPr>
      <w:tblStyle w:val="14"/>
      <w:tblLayout w:type="fixed"/>
      <w:tblCellMar>
        <w:top w:w="0" w:type="dxa"/>
        <w:left w:w="108" w:type="dxa"/>
        <w:bottom w:w="0" w:type="dxa"/>
        <w:right w:w="108" w:type="dxa"/>
      </w:tblCellMar>
    </w:tblPr>
    <w:tcPr>
      <w:textDirection w:val="lrTb"/>
    </w:tcPr>
  </w:style>
  <w:style w:type="paragraph" w:styleId="3">
    <w:name w:val="Normal Indent"/>
    <w:basedOn w:val="1"/>
    <w:uiPriority w:val="0"/>
    <w:pPr>
      <w:adjustRightInd w:val="0"/>
      <w:spacing w:line="560" w:lineRule="exact"/>
      <w:ind w:firstLine="624"/>
      <w:jc w:val="left"/>
      <w:textAlignment w:val="baseline"/>
    </w:pPr>
    <w:rPr>
      <w:rFonts w:ascii="仿宋_GB2312" w:eastAsia="仿宋_GB2312"/>
      <w:kern w:val="0"/>
      <w:sz w:val="32"/>
      <w:szCs w:val="32"/>
    </w:rPr>
  </w:style>
  <w:style w:type="paragraph" w:styleId="4">
    <w:name w:val="Body Text Indent"/>
    <w:basedOn w:val="1"/>
    <w:link w:val="23"/>
    <w:uiPriority w:val="0"/>
    <w:pPr>
      <w:spacing w:line="400" w:lineRule="exact"/>
      <w:ind w:firstLine="480" w:firstLineChars="200"/>
      <w:jc w:val="left"/>
    </w:pPr>
    <w:rPr>
      <w:sz w:val="24"/>
    </w:rPr>
  </w:style>
  <w:style w:type="paragraph" w:styleId="5">
    <w:name w:val="Date"/>
    <w:basedOn w:val="1"/>
    <w:next w:val="1"/>
    <w:link w:val="21"/>
    <w:uiPriority w:val="0"/>
    <w:pPr>
      <w:ind w:left="100" w:leftChars="2500"/>
    </w:pPr>
  </w:style>
  <w:style w:type="paragraph" w:styleId="6">
    <w:name w:val="Balloon Text"/>
    <w:basedOn w:val="1"/>
    <w:link w:val="22"/>
    <w:uiPriority w:val="0"/>
    <w:rPr>
      <w:sz w:val="18"/>
      <w:szCs w:val="18"/>
    </w:rPr>
  </w:style>
  <w:style w:type="paragraph" w:styleId="7">
    <w:name w:val="footer"/>
    <w:basedOn w:val="1"/>
    <w:link w:val="19"/>
    <w:unhideWhenUsed/>
    <w:uiPriority w:val="0"/>
    <w:pPr>
      <w:tabs>
        <w:tab w:val="center" w:pos="4153"/>
        <w:tab w:val="right" w:pos="8306"/>
      </w:tabs>
      <w:snapToGrid w:val="0"/>
      <w:jc w:val="left"/>
    </w:pPr>
    <w:rPr>
      <w:sz w:val="18"/>
      <w:szCs w:val="18"/>
    </w:rPr>
  </w:style>
  <w:style w:type="paragraph" w:styleId="8">
    <w:name w:val="header"/>
    <w:basedOn w:val="1"/>
    <w:link w:val="18"/>
    <w:unhideWhenUsed/>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4"/>
    <w:uiPriority w:val="0"/>
    <w:pPr>
      <w:spacing w:after="120"/>
      <w:ind w:left="420" w:leftChars="200"/>
    </w:pPr>
    <w:rPr>
      <w:sz w:val="16"/>
      <w:szCs w:val="16"/>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uiPriority w:val="0"/>
    <w:rPr/>
  </w:style>
  <w:style w:type="character" w:styleId="13">
    <w:name w:val="Hyperlink"/>
    <w:basedOn w:val="11"/>
    <w:uiPriority w:val="0"/>
    <w:rPr>
      <w:color w:val="0000FF"/>
      <w:u w:val="single"/>
    </w:rPr>
  </w:style>
  <w:style w:type="paragraph" w:customStyle="1" w:styleId="15">
    <w:name w:val="Char"/>
    <w:basedOn w:val="1"/>
    <w:uiPriority w:val="0"/>
    <w:rPr>
      <w:szCs w:val="20"/>
    </w:rPr>
  </w:style>
  <w:style w:type="paragraph" w:customStyle="1" w:styleId="16">
    <w:name w:val="样式 N时间 + 首行缩进:  2 字符 段后: 4.65 磅 行距: 单倍行距"/>
    <w:basedOn w:val="1"/>
    <w:uiPriority w:val="0"/>
    <w:pPr>
      <w:spacing w:after="93"/>
      <w:ind w:firstLine="420" w:firstLineChars="200"/>
      <w:jc w:val="center"/>
    </w:pPr>
    <w:rPr>
      <w:rFonts w:ascii="宋体" w:hAnsi="宋体" w:eastAsia="楷体_GB2312"/>
      <w:szCs w:val="20"/>
    </w:rPr>
  </w:style>
  <w:style w:type="paragraph" w:customStyle="1" w:styleId="17">
    <w:name w:val="样式 N题目 + 段前: 0.3 行 段后: 0.3 行"/>
    <w:basedOn w:val="1"/>
    <w:uiPriority w:val="0"/>
    <w:pPr>
      <w:spacing w:beforeLines="30" w:afterLines="30"/>
      <w:jc w:val="center"/>
    </w:pPr>
    <w:rPr>
      <w:rFonts w:eastAsia="黑体"/>
      <w:b/>
      <w:bCs/>
      <w:spacing w:val="26"/>
      <w:sz w:val="32"/>
      <w:szCs w:val="20"/>
    </w:rPr>
  </w:style>
  <w:style w:type="character" w:customStyle="1" w:styleId="18">
    <w:name w:val="页眉 Char"/>
    <w:basedOn w:val="11"/>
    <w:link w:val="8"/>
    <w:semiHidden/>
    <w:uiPriority w:val="99"/>
    <w:rPr>
      <w:sz w:val="18"/>
      <w:szCs w:val="18"/>
    </w:rPr>
  </w:style>
  <w:style w:type="character" w:customStyle="1" w:styleId="19">
    <w:name w:val="页脚 Char"/>
    <w:basedOn w:val="11"/>
    <w:link w:val="7"/>
    <w:semiHidden/>
    <w:uiPriority w:val="99"/>
    <w:rPr>
      <w:sz w:val="18"/>
      <w:szCs w:val="18"/>
    </w:rPr>
  </w:style>
  <w:style w:type="character" w:customStyle="1" w:styleId="20">
    <w:name w:val="标题 1 Char"/>
    <w:basedOn w:val="11"/>
    <w:link w:val="2"/>
    <w:uiPriority w:val="0"/>
    <w:rPr>
      <w:rFonts w:ascii="隶书" w:hAnsi="Times New Roman" w:eastAsia="华文新魏" w:cs="Times New Roman"/>
      <w:sz w:val="28"/>
      <w:szCs w:val="24"/>
    </w:rPr>
  </w:style>
  <w:style w:type="character" w:customStyle="1" w:styleId="21">
    <w:name w:val="日期 Char"/>
    <w:basedOn w:val="11"/>
    <w:link w:val="5"/>
    <w:uiPriority w:val="0"/>
    <w:rPr>
      <w:rFonts w:ascii="Times New Roman" w:hAnsi="Times New Roman" w:eastAsia="宋体" w:cs="Times New Roman"/>
      <w:szCs w:val="24"/>
    </w:rPr>
  </w:style>
  <w:style w:type="character" w:customStyle="1" w:styleId="22">
    <w:name w:val="批注框文本 Char"/>
    <w:basedOn w:val="11"/>
    <w:link w:val="6"/>
    <w:uiPriority w:val="0"/>
    <w:rPr>
      <w:rFonts w:ascii="Times New Roman" w:hAnsi="Times New Roman" w:eastAsia="宋体" w:cs="Times New Roman"/>
      <w:sz w:val="18"/>
      <w:szCs w:val="18"/>
    </w:rPr>
  </w:style>
  <w:style w:type="character" w:customStyle="1" w:styleId="23">
    <w:name w:val="正文文本缩进 Char"/>
    <w:basedOn w:val="11"/>
    <w:link w:val="4"/>
    <w:uiPriority w:val="0"/>
    <w:rPr>
      <w:rFonts w:ascii="Times New Roman" w:hAnsi="Times New Roman" w:eastAsia="宋体" w:cs="Times New Roman"/>
      <w:sz w:val="24"/>
      <w:szCs w:val="24"/>
    </w:rPr>
  </w:style>
  <w:style w:type="character" w:customStyle="1" w:styleId="24">
    <w:name w:val="正文文本缩进 3 Char"/>
    <w:basedOn w:val="11"/>
    <w:link w:val="9"/>
    <w:uiPriority w:val="0"/>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853</Words>
  <Characters>4866</Characters>
  <Lines>40</Lines>
  <Paragraphs>11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2016-10-10T01:27:00Z</dcterms:created>
  <dc:creator>微软用户</dc:creator>
  <cp:lastModifiedBy>Administrator</cp:lastModifiedBy>
  <dcterms:modified xsi:type="dcterms:W3CDTF">2016-10-10T09:12:44Z</dcterms:modified>
  <dc:title>   河南理工大学研究生处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